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F1AD" w14:textId="77777777" w:rsidR="00C64777" w:rsidRDefault="00C64777">
      <w:pPr>
        <w:pStyle w:val="BodyText"/>
        <w:rPr>
          <w:rFonts w:ascii="Times New Roman"/>
          <w:sz w:val="20"/>
        </w:rPr>
      </w:pPr>
    </w:p>
    <w:p w14:paraId="64904A9E" w14:textId="77777777" w:rsidR="00C64777" w:rsidRDefault="00C64777">
      <w:pPr>
        <w:pStyle w:val="BodyText"/>
        <w:rPr>
          <w:rFonts w:ascii="Times New Roman"/>
          <w:sz w:val="20"/>
        </w:rPr>
      </w:pPr>
    </w:p>
    <w:p w14:paraId="0E8B8843" w14:textId="77777777" w:rsidR="00C64777" w:rsidRDefault="00C64777">
      <w:pPr>
        <w:pStyle w:val="BodyText"/>
        <w:rPr>
          <w:rFonts w:ascii="Times New Roman"/>
          <w:sz w:val="20"/>
        </w:rPr>
      </w:pPr>
    </w:p>
    <w:p w14:paraId="19F7254B" w14:textId="77777777" w:rsidR="00C64777" w:rsidRDefault="00C64777">
      <w:pPr>
        <w:pStyle w:val="BodyText"/>
        <w:rPr>
          <w:rFonts w:ascii="Times New Roman"/>
          <w:sz w:val="20"/>
        </w:rPr>
      </w:pPr>
    </w:p>
    <w:p w14:paraId="395E7581" w14:textId="77777777" w:rsidR="00C64777" w:rsidRDefault="0057454D">
      <w:pPr>
        <w:pStyle w:val="Title"/>
      </w:pPr>
      <w:r>
        <w:t>King</w:t>
      </w:r>
      <w:r>
        <w:rPr>
          <w:spacing w:val="-2"/>
        </w:rPr>
        <w:t xml:space="preserve"> </w:t>
      </w:r>
      <w:r>
        <w:t>Edward VII’s</w:t>
      </w:r>
      <w:r>
        <w:rPr>
          <w:spacing w:val="-1"/>
        </w:rPr>
        <w:t xml:space="preserve"> </w:t>
      </w:r>
      <w:r>
        <w:rPr>
          <w:spacing w:val="-2"/>
        </w:rPr>
        <w:t>Hospital</w:t>
      </w:r>
    </w:p>
    <w:p w14:paraId="77CEA5BC" w14:textId="77777777" w:rsidR="00C64777" w:rsidRDefault="00C64777">
      <w:pPr>
        <w:pStyle w:val="BodyText"/>
        <w:spacing w:before="2"/>
        <w:rPr>
          <w:sz w:val="96"/>
        </w:rPr>
      </w:pPr>
    </w:p>
    <w:p w14:paraId="4DB90F43" w14:textId="448C76C2" w:rsidR="00C64777" w:rsidRDefault="00E0260E">
      <w:pPr>
        <w:ind w:left="720"/>
        <w:rPr>
          <w:rFonts w:ascii="MV Boli"/>
          <w:b/>
          <w:i/>
          <w:sz w:val="40"/>
        </w:rPr>
      </w:pPr>
      <w:r>
        <w:rPr>
          <w:rFonts w:ascii="MV Boli"/>
          <w:b/>
          <w:i/>
          <w:color w:val="1F487C"/>
          <w:sz w:val="40"/>
        </w:rPr>
        <w:t>Staff</w:t>
      </w:r>
      <w:r w:rsidR="00753666">
        <w:rPr>
          <w:rFonts w:ascii="MV Boli"/>
          <w:b/>
          <w:i/>
          <w:color w:val="1F487C"/>
          <w:sz w:val="40"/>
        </w:rPr>
        <w:t xml:space="preserve"> Nurse </w:t>
      </w:r>
    </w:p>
    <w:p w14:paraId="4F8B61D1" w14:textId="77777777" w:rsidR="00C64777" w:rsidRDefault="0057454D">
      <w:pPr>
        <w:spacing w:before="361"/>
        <w:ind w:left="720" w:right="7255"/>
        <w:rPr>
          <w:rFonts w:ascii="MV Boli"/>
          <w:i/>
          <w:sz w:val="24"/>
        </w:rPr>
      </w:pPr>
      <w:r>
        <w:rPr>
          <w:rFonts w:ascii="MV Boli"/>
          <w:i/>
          <w:sz w:val="24"/>
        </w:rPr>
        <w:t>Job Description Person</w:t>
      </w:r>
      <w:r>
        <w:rPr>
          <w:rFonts w:ascii="MV Boli"/>
          <w:i/>
          <w:spacing w:val="-30"/>
          <w:sz w:val="24"/>
        </w:rPr>
        <w:t xml:space="preserve"> </w:t>
      </w:r>
      <w:r>
        <w:rPr>
          <w:rFonts w:ascii="MV Boli"/>
          <w:i/>
          <w:sz w:val="24"/>
        </w:rPr>
        <w:t>Specification</w:t>
      </w:r>
    </w:p>
    <w:p w14:paraId="31347F05" w14:textId="77777777" w:rsidR="00C64777" w:rsidRDefault="00C64777">
      <w:pPr>
        <w:pStyle w:val="BodyText"/>
        <w:rPr>
          <w:rFonts w:ascii="MV Boli"/>
          <w:i/>
          <w:sz w:val="20"/>
        </w:rPr>
      </w:pPr>
    </w:p>
    <w:p w14:paraId="45F9B277" w14:textId="77777777" w:rsidR="00C64777" w:rsidRDefault="00C64777">
      <w:pPr>
        <w:pStyle w:val="BodyText"/>
        <w:rPr>
          <w:rFonts w:ascii="MV Boli"/>
          <w:i/>
          <w:sz w:val="20"/>
        </w:rPr>
      </w:pPr>
    </w:p>
    <w:p w14:paraId="17405C4B" w14:textId="77777777" w:rsidR="00C64777" w:rsidRDefault="00C64777">
      <w:pPr>
        <w:pStyle w:val="BodyText"/>
        <w:rPr>
          <w:rFonts w:ascii="MV Boli"/>
          <w:i/>
          <w:sz w:val="20"/>
        </w:rPr>
      </w:pPr>
    </w:p>
    <w:p w14:paraId="1B2173A7" w14:textId="77777777" w:rsidR="00C64777" w:rsidRDefault="0057454D">
      <w:pPr>
        <w:pStyle w:val="BodyText"/>
        <w:spacing w:before="13"/>
        <w:rPr>
          <w:rFonts w:ascii="MV Boli"/>
          <w:i/>
          <w:sz w:val="11"/>
        </w:rPr>
      </w:pPr>
      <w:r>
        <w:rPr>
          <w:noProof/>
          <w:lang w:eastAsia="en-GB"/>
        </w:rPr>
        <w:drawing>
          <wp:anchor distT="0" distB="0" distL="0" distR="0" simplePos="0" relativeHeight="251657216" behindDoc="0" locked="0" layoutInCell="1" allowOverlap="1" wp14:anchorId="15AEEB7C" wp14:editId="728CBD06">
            <wp:simplePos x="0" y="0"/>
            <wp:positionH relativeFrom="page">
              <wp:posOffset>885825</wp:posOffset>
            </wp:positionH>
            <wp:positionV relativeFrom="paragraph">
              <wp:posOffset>136141</wp:posOffset>
            </wp:positionV>
            <wp:extent cx="4874216" cy="4663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216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E8F4D" w14:textId="77777777" w:rsidR="00C64777" w:rsidRDefault="00C64777">
      <w:pPr>
        <w:rPr>
          <w:rFonts w:ascii="MV Boli"/>
          <w:sz w:val="11"/>
        </w:rPr>
        <w:sectPr w:rsidR="00C64777">
          <w:headerReference w:type="default" r:id="rId9"/>
          <w:type w:val="continuous"/>
          <w:pgSz w:w="11900" w:h="16850"/>
          <w:pgMar w:top="1660" w:right="720" w:bottom="280" w:left="720" w:header="142" w:footer="0" w:gutter="0"/>
          <w:pgNumType w:start="1"/>
          <w:cols w:space="720"/>
        </w:sectPr>
      </w:pPr>
    </w:p>
    <w:p w14:paraId="5FAC81AB" w14:textId="77777777" w:rsidR="00C64777" w:rsidRDefault="00C64777">
      <w:pPr>
        <w:pStyle w:val="BodyText"/>
        <w:rPr>
          <w:rFonts w:ascii="MV Boli"/>
          <w:i/>
          <w:sz w:val="20"/>
        </w:rPr>
      </w:pPr>
    </w:p>
    <w:p w14:paraId="7787A430" w14:textId="77777777" w:rsidR="00C7464C" w:rsidRDefault="00C7464C">
      <w:pPr>
        <w:pStyle w:val="BodyText"/>
        <w:rPr>
          <w:rFonts w:ascii="MV Boli"/>
          <w:i/>
          <w:sz w:val="20"/>
        </w:rPr>
      </w:pPr>
    </w:p>
    <w:p w14:paraId="29B2BC93" w14:textId="77777777" w:rsidR="00C7464C" w:rsidRDefault="00C7464C">
      <w:pPr>
        <w:pStyle w:val="BodyText"/>
        <w:rPr>
          <w:rFonts w:ascii="MV Boli"/>
          <w:i/>
          <w:sz w:val="20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4727"/>
      </w:tblGrid>
      <w:tr w:rsidR="00044B1E" w14:paraId="78B43D59" w14:textId="77777777" w:rsidTr="00F45068">
        <w:trPr>
          <w:gridAfter w:val="1"/>
          <w:wAfter w:w="4727" w:type="dxa"/>
          <w:trHeight w:val="691"/>
        </w:trPr>
        <w:tc>
          <w:tcPr>
            <w:tcW w:w="4285" w:type="dxa"/>
          </w:tcPr>
          <w:p w14:paraId="72970BAF" w14:textId="77777777" w:rsidR="00044B1E" w:rsidRDefault="00044B1E">
            <w:pPr>
              <w:pStyle w:val="TableParagraph"/>
              <w:spacing w:line="402" w:lineRule="exact"/>
              <w:ind w:left="50"/>
              <w:rPr>
                <w:b/>
                <w:sz w:val="36"/>
              </w:rPr>
            </w:pPr>
            <w:r>
              <w:rPr>
                <w:b/>
                <w:color w:val="1F487C"/>
                <w:sz w:val="36"/>
              </w:rPr>
              <w:t>JOB</w:t>
            </w:r>
            <w:r>
              <w:rPr>
                <w:b/>
                <w:color w:val="1F487C"/>
                <w:spacing w:val="-9"/>
                <w:sz w:val="36"/>
              </w:rPr>
              <w:t xml:space="preserve"> </w:t>
            </w:r>
            <w:r>
              <w:rPr>
                <w:b/>
                <w:color w:val="1F487C"/>
                <w:spacing w:val="-2"/>
                <w:sz w:val="36"/>
              </w:rPr>
              <w:t>DESCRIPTION</w:t>
            </w:r>
          </w:p>
        </w:tc>
      </w:tr>
      <w:tr w:rsidR="00044B1E" w14:paraId="53E6D004" w14:textId="77777777" w:rsidTr="00F45068">
        <w:trPr>
          <w:trHeight w:val="360"/>
        </w:trPr>
        <w:tc>
          <w:tcPr>
            <w:tcW w:w="4285" w:type="dxa"/>
          </w:tcPr>
          <w:p w14:paraId="3308E47B" w14:textId="2B24BD9C" w:rsidR="00044B1E" w:rsidRDefault="00044B1E" w:rsidP="00F45068">
            <w:pPr>
              <w:pStyle w:val="TableParagraph"/>
              <w:ind w:left="50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JOB TITLE: </w:t>
            </w:r>
          </w:p>
        </w:tc>
        <w:tc>
          <w:tcPr>
            <w:tcW w:w="4727" w:type="dxa"/>
          </w:tcPr>
          <w:p w14:paraId="16E3CD10" w14:textId="590D1239" w:rsidR="00044B1E" w:rsidRDefault="00E0260E" w:rsidP="00F45068">
            <w:pPr>
              <w:pStyle w:val="TableParagraph"/>
              <w:tabs>
                <w:tab w:val="left" w:pos="1742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Staff</w:t>
            </w:r>
            <w:r w:rsidR="00753666">
              <w:rPr>
                <w:sz w:val="24"/>
              </w:rPr>
              <w:t xml:space="preserve"> Nurse</w:t>
            </w:r>
          </w:p>
          <w:p w14:paraId="773200CC" w14:textId="76D89BCC" w:rsidR="00044B1E" w:rsidRDefault="00044B1E" w:rsidP="00F45068">
            <w:pPr>
              <w:pStyle w:val="TableParagraph"/>
              <w:tabs>
                <w:tab w:val="left" w:pos="1742"/>
              </w:tabs>
              <w:ind w:left="506" w:right="154"/>
              <w:rPr>
                <w:sz w:val="24"/>
              </w:rPr>
            </w:pPr>
          </w:p>
        </w:tc>
      </w:tr>
      <w:tr w:rsidR="00F45068" w14:paraId="294A62FD" w14:textId="77777777" w:rsidTr="00F45068">
        <w:trPr>
          <w:trHeight w:val="503"/>
        </w:trPr>
        <w:tc>
          <w:tcPr>
            <w:tcW w:w="4285" w:type="dxa"/>
          </w:tcPr>
          <w:p w14:paraId="3D95E52A" w14:textId="4ADCF148" w:rsidR="00F45068" w:rsidRDefault="00F45068" w:rsidP="00F45068">
            <w:pPr>
              <w:pStyle w:val="TableParagraph"/>
              <w:ind w:left="50" w:right="807"/>
              <w:rPr>
                <w:b/>
                <w:sz w:val="24"/>
              </w:rPr>
            </w:pPr>
            <w:r w:rsidRPr="00F45068">
              <w:rPr>
                <w:b/>
                <w:sz w:val="24"/>
              </w:rPr>
              <w:t>RESPONSIBLE TO:</w:t>
            </w:r>
          </w:p>
        </w:tc>
        <w:tc>
          <w:tcPr>
            <w:tcW w:w="4727" w:type="dxa"/>
          </w:tcPr>
          <w:p w14:paraId="3A855CEA" w14:textId="14B73EE4" w:rsidR="00F45068" w:rsidRDefault="00584FEC" w:rsidP="00F45068">
            <w:pPr>
              <w:pStyle w:val="TableParagraph"/>
              <w:tabs>
                <w:tab w:val="left" w:pos="1742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Ward Sister/ Charge Nurse</w:t>
            </w:r>
          </w:p>
        </w:tc>
      </w:tr>
      <w:tr w:rsidR="00F45068" w14:paraId="202FCE7C" w14:textId="77777777" w:rsidTr="00F45068">
        <w:trPr>
          <w:trHeight w:val="484"/>
        </w:trPr>
        <w:tc>
          <w:tcPr>
            <w:tcW w:w="4285" w:type="dxa"/>
          </w:tcPr>
          <w:p w14:paraId="0FA036B1" w14:textId="4B5C4AAA" w:rsidR="00F45068" w:rsidRDefault="00F45068" w:rsidP="00F45068">
            <w:pPr>
              <w:pStyle w:val="TableParagraph"/>
              <w:ind w:left="50" w:right="807"/>
              <w:rPr>
                <w:b/>
                <w:sz w:val="24"/>
              </w:rPr>
            </w:pPr>
            <w:r w:rsidRPr="00F45068">
              <w:rPr>
                <w:b/>
                <w:sz w:val="24"/>
              </w:rPr>
              <w:t>AREAS OF RESPONSIBILITY</w:t>
            </w:r>
          </w:p>
        </w:tc>
        <w:tc>
          <w:tcPr>
            <w:tcW w:w="4727" w:type="dxa"/>
          </w:tcPr>
          <w:p w14:paraId="105ECECA" w14:textId="75ADEA69" w:rsidR="00F45068" w:rsidRDefault="00F45068" w:rsidP="00F45068">
            <w:pPr>
              <w:pStyle w:val="TableParagraph"/>
              <w:tabs>
                <w:tab w:val="left" w:pos="1742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 xml:space="preserve">Inpatient </w:t>
            </w:r>
            <w:r w:rsidRPr="00F45068">
              <w:rPr>
                <w:sz w:val="24"/>
              </w:rPr>
              <w:t>Wards,</w:t>
            </w:r>
          </w:p>
        </w:tc>
      </w:tr>
    </w:tbl>
    <w:p w14:paraId="37A11425" w14:textId="2701B721" w:rsidR="00C64777" w:rsidRDefault="0057454D">
      <w:pPr>
        <w:tabs>
          <w:tab w:val="left" w:pos="5040"/>
        </w:tabs>
        <w:ind w:left="720"/>
        <w:rPr>
          <w:b/>
          <w:sz w:val="24"/>
        </w:rPr>
      </w:pPr>
      <w:r>
        <w:rPr>
          <w:b/>
          <w:spacing w:val="-2"/>
          <w:sz w:val="24"/>
        </w:rPr>
        <w:t>Hours</w:t>
      </w:r>
      <w:r>
        <w:rPr>
          <w:b/>
          <w:sz w:val="24"/>
        </w:rPr>
        <w:tab/>
        <w:t>37.5hrs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p/w</w:t>
      </w:r>
      <w:r>
        <w:rPr>
          <w:b/>
          <w:spacing w:val="-5"/>
          <w:sz w:val="24"/>
        </w:rPr>
        <w:t xml:space="preserve"> </w:t>
      </w:r>
      <w:r w:rsidR="00C057A3">
        <w:rPr>
          <w:b/>
          <w:spacing w:val="-5"/>
          <w:sz w:val="24"/>
        </w:rPr>
        <w:t>(Internal Rotation)</w:t>
      </w:r>
    </w:p>
    <w:p w14:paraId="0E72CD4D" w14:textId="1AB54EAA" w:rsidR="00DF4DFF" w:rsidRDefault="00DF4DFF">
      <w:pPr>
        <w:tabs>
          <w:tab w:val="left" w:pos="5040"/>
        </w:tabs>
        <w:ind w:left="720"/>
        <w:rPr>
          <w:b/>
          <w:sz w:val="24"/>
        </w:rPr>
      </w:pPr>
      <w:r>
        <w:rPr>
          <w:b/>
          <w:sz w:val="24"/>
        </w:rPr>
        <w:tab/>
        <w:t>Days</w:t>
      </w:r>
      <w:r w:rsidR="00C057A3">
        <w:rPr>
          <w:b/>
          <w:sz w:val="24"/>
        </w:rPr>
        <w:t>, Nights</w:t>
      </w:r>
      <w:r>
        <w:rPr>
          <w:b/>
          <w:sz w:val="24"/>
        </w:rPr>
        <w:t xml:space="preserve"> and Weekends</w:t>
      </w:r>
    </w:p>
    <w:p w14:paraId="2FB0AFF6" w14:textId="77777777" w:rsidR="00C64777" w:rsidRDefault="00C64777">
      <w:pPr>
        <w:pStyle w:val="BodyText"/>
        <w:rPr>
          <w:sz w:val="26"/>
        </w:rPr>
      </w:pPr>
    </w:p>
    <w:p w14:paraId="285B3933" w14:textId="77777777" w:rsidR="00C64777" w:rsidRDefault="00C64777">
      <w:pPr>
        <w:pStyle w:val="BodyText"/>
        <w:rPr>
          <w:sz w:val="22"/>
        </w:rPr>
      </w:pPr>
    </w:p>
    <w:p w14:paraId="09660C4F" w14:textId="4E38DA20" w:rsidR="00C64777" w:rsidRPr="00DF4DFF" w:rsidRDefault="0057454D" w:rsidP="00DF4DFF">
      <w:pPr>
        <w:tabs>
          <w:tab w:val="left" w:pos="5040"/>
          <w:tab w:val="left" w:pos="6282"/>
          <w:tab w:val="left" w:pos="7499"/>
          <w:tab w:val="left" w:pos="8541"/>
          <w:tab w:val="left" w:pos="9155"/>
        </w:tabs>
        <w:spacing w:before="1"/>
        <w:ind w:left="5040" w:hanging="4320"/>
        <w:rPr>
          <w:sz w:val="24"/>
        </w:rPr>
      </w:pPr>
      <w:r>
        <w:rPr>
          <w:b/>
          <w:sz w:val="24"/>
        </w:rPr>
        <w:t>KEY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RELATIONSHIPS:</w:t>
      </w:r>
      <w:r>
        <w:rPr>
          <w:b/>
          <w:sz w:val="24"/>
        </w:rPr>
        <w:tab/>
      </w:r>
      <w:r w:rsidR="00DF4DFF">
        <w:rPr>
          <w:spacing w:val="-2"/>
          <w:sz w:val="24"/>
        </w:rPr>
        <w:t xml:space="preserve">Patients, Visitors, Relatives, Clinical Nurse Specialists, </w:t>
      </w:r>
      <w:r>
        <w:rPr>
          <w:spacing w:val="-2"/>
          <w:sz w:val="24"/>
        </w:rPr>
        <w:t>Nursing</w:t>
      </w:r>
      <w:r w:rsidR="00DF4DFF">
        <w:rPr>
          <w:sz w:val="24"/>
        </w:rPr>
        <w:t xml:space="preserve"> </w:t>
      </w:r>
      <w:r>
        <w:rPr>
          <w:spacing w:val="-5"/>
          <w:sz w:val="24"/>
        </w:rPr>
        <w:t>and</w:t>
      </w:r>
      <w:r w:rsidR="00DF4DFF">
        <w:rPr>
          <w:sz w:val="24"/>
        </w:rPr>
        <w:t xml:space="preserve"> </w:t>
      </w:r>
      <w:r>
        <w:rPr>
          <w:spacing w:val="-2"/>
          <w:sz w:val="24"/>
        </w:rPr>
        <w:t>Allied</w:t>
      </w:r>
      <w:r w:rsidR="00DF4DFF">
        <w:rPr>
          <w:spacing w:val="-2"/>
          <w:sz w:val="24"/>
        </w:rPr>
        <w:t xml:space="preserve"> </w:t>
      </w:r>
      <w:r>
        <w:t>Health Professionals, Consultants, Support Staff, Governance,</w:t>
      </w:r>
      <w:r>
        <w:rPr>
          <w:spacing w:val="-7"/>
        </w:rPr>
        <w:t xml:space="preserve"> </w:t>
      </w:r>
      <w:r>
        <w:t>Infection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Team,</w:t>
      </w:r>
      <w:r>
        <w:rPr>
          <w:spacing w:val="-8"/>
        </w:rPr>
        <w:t xml:space="preserve"> </w:t>
      </w:r>
      <w:r>
        <w:t>Heads of Department</w:t>
      </w:r>
      <w:r w:rsidR="00DF4DFF">
        <w:t>, Heads of Service, Executive Directors.</w:t>
      </w:r>
    </w:p>
    <w:p w14:paraId="2AF2F89C" w14:textId="77777777" w:rsidR="00C64777" w:rsidRDefault="008C5F97">
      <w:pPr>
        <w:pStyle w:val="BodyText"/>
        <w:rPr>
          <w:sz w:val="21"/>
        </w:rPr>
      </w:pPr>
      <w:r>
        <w:pict w14:anchorId="1C3C8C3D">
          <v:shape id="docshape1" o:spid="_x0000_s1026" style="position:absolute;margin-left:1in;margin-top:13.3pt;width:446.7pt;height:.1pt;z-index:-251658240;mso-wrap-distance-left:0;mso-wrap-distance-right:0;mso-position-horizontal-relative:page" coordorigin="1440,266" coordsize="8934,0" path="m1440,266r8934,e" filled="f" strokeweight=".26669mm">
            <v:path arrowok="t"/>
            <w10:wrap type="topAndBottom" anchorx="page"/>
          </v:shape>
        </w:pict>
      </w:r>
    </w:p>
    <w:p w14:paraId="46383E35" w14:textId="77777777" w:rsidR="00C64777" w:rsidRDefault="00C64777">
      <w:pPr>
        <w:pStyle w:val="BodyText"/>
        <w:rPr>
          <w:sz w:val="20"/>
        </w:rPr>
      </w:pPr>
    </w:p>
    <w:p w14:paraId="76B7404E" w14:textId="77777777" w:rsidR="00C64777" w:rsidRDefault="00C64777">
      <w:pPr>
        <w:pStyle w:val="BodyText"/>
        <w:spacing w:before="5"/>
        <w:rPr>
          <w:sz w:val="20"/>
        </w:rPr>
      </w:pPr>
    </w:p>
    <w:p w14:paraId="6F2AF45B" w14:textId="77777777" w:rsidR="00C64777" w:rsidRDefault="0057454D">
      <w:pPr>
        <w:pStyle w:val="Heading1"/>
        <w:spacing w:before="89"/>
        <w:jc w:val="both"/>
      </w:pPr>
      <w:r>
        <w:rPr>
          <w:color w:val="1F487C"/>
        </w:rPr>
        <w:t>JOB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2"/>
        </w:rPr>
        <w:t>SUMMARY</w:t>
      </w:r>
    </w:p>
    <w:p w14:paraId="00C67579" w14:textId="77777777" w:rsidR="003970FA" w:rsidRDefault="00044B1E">
      <w:pPr>
        <w:pStyle w:val="BodyText"/>
        <w:spacing w:before="276"/>
        <w:ind w:left="720" w:right="713"/>
        <w:jc w:val="both"/>
      </w:pPr>
      <w:r w:rsidRPr="00044B1E">
        <w:t xml:space="preserve">An exciting opportunity is available for </w:t>
      </w:r>
      <w:r w:rsidR="00584FEC">
        <w:t xml:space="preserve">a </w:t>
      </w:r>
      <w:r w:rsidR="00FD5886">
        <w:t xml:space="preserve">Staff </w:t>
      </w:r>
      <w:r w:rsidR="00B51123">
        <w:t>Nurse</w:t>
      </w:r>
      <w:r w:rsidR="00DF4DFF" w:rsidRPr="00DF4DFF">
        <w:t xml:space="preserve">, to join our well-established Nursing Team </w:t>
      </w:r>
      <w:r w:rsidR="00B51123">
        <w:t>at the</w:t>
      </w:r>
      <w:r w:rsidRPr="00044B1E">
        <w:t xml:space="preserve"> prestigious </w:t>
      </w:r>
      <w:r w:rsidR="003B0166">
        <w:t>King Edward VII Hospital, w</w:t>
      </w:r>
      <w:r w:rsidRPr="00044B1E">
        <w:t>orking with the vision of delivering excellence in care</w:t>
      </w:r>
      <w:r w:rsidR="00325F6F">
        <w:t xml:space="preserve">. </w:t>
      </w:r>
    </w:p>
    <w:p w14:paraId="68618273" w14:textId="3428FB18" w:rsidR="00044B1E" w:rsidRDefault="00325F6F" w:rsidP="003970FA">
      <w:pPr>
        <w:pStyle w:val="BodyText"/>
        <w:spacing w:before="276"/>
        <w:ind w:left="720" w:right="713"/>
        <w:jc w:val="both"/>
      </w:pPr>
      <w:r>
        <w:t xml:space="preserve">The hospital’s specialities include colorectal, urology, orthopaedics, men’s health and women’s health which is provided by a friendly, professional and supportive team who are focused on being a centre of excellence for a wide variety of surgical procedures and treatments. </w:t>
      </w:r>
      <w:r w:rsidRPr="00325F6F">
        <w:t>You will be part of a team that cares for a wide range of surgical patients</w:t>
      </w:r>
      <w:r w:rsidR="003970FA">
        <w:t>.</w:t>
      </w:r>
      <w:r w:rsidRPr="00325F6F">
        <w:t xml:space="preserve"> </w:t>
      </w:r>
      <w:r w:rsidR="00FD5886">
        <w:t xml:space="preserve">This </w:t>
      </w:r>
      <w:r w:rsidR="003970FA">
        <w:t xml:space="preserve">is </w:t>
      </w:r>
      <w:r w:rsidR="00FD5886">
        <w:t xml:space="preserve">the ideal role for a nurse wishing to develop and extend both their </w:t>
      </w:r>
      <w:r w:rsidR="003970FA">
        <w:t xml:space="preserve">clinical </w:t>
      </w:r>
      <w:r w:rsidR="00FD5886">
        <w:t>and l</w:t>
      </w:r>
      <w:r w:rsidR="003970FA">
        <w:t>eadership experience in surgical</w:t>
      </w:r>
      <w:r w:rsidR="00FD5886">
        <w:t xml:space="preserve"> nursing. </w:t>
      </w:r>
      <w:r w:rsidR="00B51123" w:rsidRPr="00B51123">
        <w:t>We offer a different approach to private healthcare and offer a variety of specialist treatments and complex procedures, which are simply not available from other providers.</w:t>
      </w:r>
    </w:p>
    <w:p w14:paraId="23359B6A" w14:textId="0C915835" w:rsidR="003970FA" w:rsidRDefault="003970FA" w:rsidP="003970FA">
      <w:pPr>
        <w:pStyle w:val="BodyText"/>
      </w:pPr>
      <w:r>
        <w:rPr>
          <w:sz w:val="26"/>
        </w:rPr>
        <w:tab/>
      </w:r>
    </w:p>
    <w:p w14:paraId="583F5E67" w14:textId="77777777" w:rsidR="003970FA" w:rsidRDefault="003970FA" w:rsidP="003970FA">
      <w:pPr>
        <w:pStyle w:val="BodyText"/>
        <w:ind w:left="720"/>
        <w:jc w:val="both"/>
      </w:pPr>
      <w:r>
        <w:t>Our Values are:</w:t>
      </w:r>
    </w:p>
    <w:p w14:paraId="74B7E2F9" w14:textId="77777777" w:rsidR="00C7464C" w:rsidRDefault="003970FA" w:rsidP="003970FA">
      <w:pPr>
        <w:pStyle w:val="BodyText"/>
        <w:ind w:left="720"/>
        <w:jc w:val="both"/>
      </w:pPr>
      <w:r w:rsidRPr="003970FA">
        <w:rPr>
          <w:b/>
        </w:rPr>
        <w:t>Professionalism</w:t>
      </w:r>
      <w:r>
        <w:t xml:space="preserve"> – We encourage our teams to be the best they can </w:t>
      </w:r>
    </w:p>
    <w:p w14:paraId="5B3A6A12" w14:textId="7728F6EA" w:rsidR="003970FA" w:rsidRDefault="00C7464C" w:rsidP="00C7464C">
      <w:pPr>
        <w:pStyle w:val="BodyText"/>
        <w:ind w:left="720"/>
        <w:jc w:val="both"/>
      </w:pPr>
      <w:r>
        <w:t xml:space="preserve">and meet the </w:t>
      </w:r>
      <w:r w:rsidR="003970FA">
        <w:t>highest standards through:</w:t>
      </w:r>
    </w:p>
    <w:p w14:paraId="6B0414E5" w14:textId="77777777" w:rsidR="003970FA" w:rsidRDefault="003970FA" w:rsidP="003970FA">
      <w:pPr>
        <w:pStyle w:val="BodyText"/>
        <w:numPr>
          <w:ilvl w:val="0"/>
          <w:numId w:val="5"/>
        </w:numPr>
        <w:jc w:val="both"/>
      </w:pPr>
      <w:r>
        <w:t>Acting with integrity</w:t>
      </w:r>
    </w:p>
    <w:p w14:paraId="16A285A9" w14:textId="77777777" w:rsidR="003970FA" w:rsidRDefault="003970FA" w:rsidP="003970FA">
      <w:pPr>
        <w:pStyle w:val="BodyText"/>
        <w:numPr>
          <w:ilvl w:val="0"/>
          <w:numId w:val="5"/>
        </w:numPr>
        <w:jc w:val="both"/>
      </w:pPr>
      <w:r>
        <w:t>Accountability</w:t>
      </w:r>
    </w:p>
    <w:p w14:paraId="73EE7098" w14:textId="77777777" w:rsidR="003970FA" w:rsidRDefault="003970FA" w:rsidP="003970FA">
      <w:pPr>
        <w:pStyle w:val="BodyText"/>
        <w:numPr>
          <w:ilvl w:val="0"/>
          <w:numId w:val="5"/>
        </w:numPr>
        <w:jc w:val="both"/>
      </w:pPr>
      <w:r>
        <w:t>Continued learning</w:t>
      </w:r>
    </w:p>
    <w:p w14:paraId="63FCADE1" w14:textId="77777777" w:rsidR="003970FA" w:rsidRDefault="003970FA" w:rsidP="003970FA">
      <w:pPr>
        <w:pStyle w:val="BodyText"/>
        <w:ind w:left="720"/>
        <w:jc w:val="both"/>
      </w:pPr>
      <w:r w:rsidRPr="003970FA">
        <w:rPr>
          <w:b/>
        </w:rPr>
        <w:t xml:space="preserve">Quality </w:t>
      </w:r>
      <w:r>
        <w:t>– We will provide excellence in everything we do through:</w:t>
      </w:r>
    </w:p>
    <w:p w14:paraId="6FA78DDE" w14:textId="77777777" w:rsidR="003970FA" w:rsidRDefault="003970FA" w:rsidP="003970FA">
      <w:pPr>
        <w:pStyle w:val="BodyText"/>
        <w:numPr>
          <w:ilvl w:val="0"/>
          <w:numId w:val="6"/>
        </w:numPr>
        <w:jc w:val="both"/>
      </w:pPr>
      <w:r>
        <w:t>Innovation</w:t>
      </w:r>
    </w:p>
    <w:p w14:paraId="09FA6487" w14:textId="77777777" w:rsidR="003970FA" w:rsidRDefault="003970FA" w:rsidP="003970FA">
      <w:pPr>
        <w:pStyle w:val="BodyText"/>
        <w:numPr>
          <w:ilvl w:val="0"/>
          <w:numId w:val="6"/>
        </w:numPr>
        <w:jc w:val="both"/>
      </w:pPr>
      <w:r>
        <w:t>Listening to and acting on feedback</w:t>
      </w:r>
    </w:p>
    <w:p w14:paraId="65EF51A7" w14:textId="77777777" w:rsidR="003970FA" w:rsidRDefault="003970FA" w:rsidP="003970FA">
      <w:pPr>
        <w:pStyle w:val="BodyText"/>
        <w:numPr>
          <w:ilvl w:val="0"/>
          <w:numId w:val="6"/>
        </w:numPr>
        <w:jc w:val="both"/>
      </w:pPr>
      <w:r>
        <w:t>Measuring outcomes and informing actions</w:t>
      </w:r>
    </w:p>
    <w:p w14:paraId="16F92855" w14:textId="77777777" w:rsidR="003970FA" w:rsidRDefault="003970FA" w:rsidP="003970FA">
      <w:pPr>
        <w:pStyle w:val="BodyText"/>
        <w:ind w:left="720"/>
        <w:jc w:val="both"/>
      </w:pPr>
      <w:r w:rsidRPr="003970FA">
        <w:rPr>
          <w:b/>
        </w:rPr>
        <w:t>Respect</w:t>
      </w:r>
      <w:r>
        <w:t xml:space="preserve"> – We will respect other people’s views to ensure an open inclusive </w:t>
      </w:r>
    </w:p>
    <w:p w14:paraId="40968637" w14:textId="6F8D0551" w:rsidR="003970FA" w:rsidRDefault="003970FA" w:rsidP="003970FA">
      <w:pPr>
        <w:pStyle w:val="BodyText"/>
        <w:ind w:left="720"/>
        <w:jc w:val="both"/>
      </w:pPr>
      <w:r>
        <w:t>working environment through:</w:t>
      </w:r>
    </w:p>
    <w:p w14:paraId="627710D1" w14:textId="77777777" w:rsidR="003970FA" w:rsidRDefault="003970FA" w:rsidP="003970FA">
      <w:pPr>
        <w:pStyle w:val="BodyText"/>
        <w:numPr>
          <w:ilvl w:val="0"/>
          <w:numId w:val="7"/>
        </w:numPr>
        <w:jc w:val="both"/>
      </w:pPr>
      <w:r>
        <w:t>Compassion</w:t>
      </w:r>
    </w:p>
    <w:p w14:paraId="0CCD013D" w14:textId="77777777" w:rsidR="003970FA" w:rsidRDefault="003970FA" w:rsidP="003970FA">
      <w:pPr>
        <w:pStyle w:val="BodyText"/>
        <w:numPr>
          <w:ilvl w:val="0"/>
          <w:numId w:val="7"/>
        </w:numPr>
        <w:jc w:val="both"/>
      </w:pPr>
      <w:r>
        <w:t>Dignity</w:t>
      </w:r>
    </w:p>
    <w:p w14:paraId="2FB5366F" w14:textId="77777777" w:rsidR="003970FA" w:rsidRDefault="003970FA" w:rsidP="003970FA">
      <w:pPr>
        <w:pStyle w:val="BodyText"/>
        <w:numPr>
          <w:ilvl w:val="0"/>
          <w:numId w:val="7"/>
        </w:numPr>
        <w:jc w:val="both"/>
      </w:pPr>
      <w:r>
        <w:lastRenderedPageBreak/>
        <w:t>Honesty</w:t>
      </w:r>
    </w:p>
    <w:p w14:paraId="1011D65C" w14:textId="77777777" w:rsidR="003970FA" w:rsidRDefault="003970FA" w:rsidP="003970FA">
      <w:pPr>
        <w:pStyle w:val="BodyText"/>
        <w:ind w:left="720"/>
        <w:jc w:val="both"/>
      </w:pPr>
      <w:r w:rsidRPr="003970FA">
        <w:rPr>
          <w:b/>
        </w:rPr>
        <w:t xml:space="preserve">Safety </w:t>
      </w:r>
      <w:r>
        <w:t xml:space="preserve">– We are committed to providing a safe environment for our patients and </w:t>
      </w:r>
    </w:p>
    <w:p w14:paraId="48F9260C" w14:textId="77777777" w:rsidR="00C7464C" w:rsidRDefault="00C7464C" w:rsidP="003970FA">
      <w:pPr>
        <w:pStyle w:val="BodyText"/>
        <w:ind w:left="720"/>
        <w:jc w:val="both"/>
      </w:pPr>
    </w:p>
    <w:p w14:paraId="1935819D" w14:textId="77777777" w:rsidR="00C7464C" w:rsidRDefault="00C7464C" w:rsidP="003970FA">
      <w:pPr>
        <w:pStyle w:val="BodyText"/>
        <w:ind w:left="720"/>
        <w:jc w:val="both"/>
      </w:pPr>
    </w:p>
    <w:p w14:paraId="34BA230D" w14:textId="77777777" w:rsidR="00C7464C" w:rsidRDefault="00C7464C" w:rsidP="003970FA">
      <w:pPr>
        <w:pStyle w:val="BodyText"/>
        <w:ind w:left="720"/>
        <w:jc w:val="both"/>
      </w:pPr>
    </w:p>
    <w:p w14:paraId="63DF7A58" w14:textId="77777777" w:rsidR="00C7464C" w:rsidRDefault="00C7464C" w:rsidP="003970FA">
      <w:pPr>
        <w:pStyle w:val="BodyText"/>
        <w:ind w:left="720"/>
        <w:jc w:val="both"/>
      </w:pPr>
    </w:p>
    <w:p w14:paraId="55F61FC8" w14:textId="17594A7C" w:rsidR="003970FA" w:rsidRDefault="003970FA" w:rsidP="003970FA">
      <w:pPr>
        <w:pStyle w:val="BodyText"/>
        <w:ind w:left="720"/>
        <w:jc w:val="both"/>
      </w:pPr>
      <w:r>
        <w:t>colleagues through:</w:t>
      </w:r>
    </w:p>
    <w:p w14:paraId="5E2E253B" w14:textId="77777777" w:rsidR="003970FA" w:rsidRDefault="003970FA" w:rsidP="003970FA">
      <w:pPr>
        <w:pStyle w:val="BodyText"/>
        <w:numPr>
          <w:ilvl w:val="0"/>
          <w:numId w:val="8"/>
        </w:numPr>
        <w:jc w:val="both"/>
      </w:pPr>
      <w:r>
        <w:t>A learning culture</w:t>
      </w:r>
    </w:p>
    <w:p w14:paraId="2B571FA7" w14:textId="77777777" w:rsidR="003970FA" w:rsidRDefault="003970FA" w:rsidP="003970FA">
      <w:pPr>
        <w:pStyle w:val="BodyText"/>
        <w:numPr>
          <w:ilvl w:val="0"/>
          <w:numId w:val="8"/>
        </w:numPr>
        <w:jc w:val="both"/>
      </w:pPr>
      <w:r>
        <w:t>Freedom to speak up</w:t>
      </w:r>
    </w:p>
    <w:p w14:paraId="48660DA1" w14:textId="77777777" w:rsidR="003970FA" w:rsidRDefault="003970FA" w:rsidP="003970FA">
      <w:pPr>
        <w:pStyle w:val="BodyText"/>
        <w:numPr>
          <w:ilvl w:val="0"/>
          <w:numId w:val="8"/>
        </w:numPr>
        <w:jc w:val="both"/>
      </w:pPr>
      <w:r>
        <w:t>Transparency</w:t>
      </w:r>
    </w:p>
    <w:p w14:paraId="2677B62E" w14:textId="77777777" w:rsidR="003970FA" w:rsidRDefault="003970FA" w:rsidP="003970FA">
      <w:pPr>
        <w:pStyle w:val="BodyText"/>
        <w:ind w:left="720"/>
        <w:jc w:val="both"/>
      </w:pPr>
      <w:r w:rsidRPr="003970FA">
        <w:rPr>
          <w:b/>
        </w:rPr>
        <w:t>Teamwork</w:t>
      </w:r>
      <w:r>
        <w:t xml:space="preserve"> – We work as a team so we achieve more together by being:</w:t>
      </w:r>
    </w:p>
    <w:p w14:paraId="55EA9FDF" w14:textId="5994BC7B" w:rsidR="003970FA" w:rsidRDefault="003970FA" w:rsidP="003970FA">
      <w:pPr>
        <w:pStyle w:val="BodyText"/>
        <w:numPr>
          <w:ilvl w:val="0"/>
          <w:numId w:val="9"/>
        </w:numPr>
        <w:jc w:val="both"/>
      </w:pPr>
      <w:r>
        <w:t>Collaborative</w:t>
      </w:r>
    </w:p>
    <w:p w14:paraId="250401EF" w14:textId="77777777" w:rsidR="003970FA" w:rsidRDefault="003970FA" w:rsidP="003970FA">
      <w:pPr>
        <w:pStyle w:val="BodyText"/>
        <w:numPr>
          <w:ilvl w:val="0"/>
          <w:numId w:val="9"/>
        </w:numPr>
        <w:jc w:val="both"/>
      </w:pPr>
      <w:r>
        <w:t>Fair</w:t>
      </w:r>
    </w:p>
    <w:p w14:paraId="5A980739" w14:textId="25CAF216" w:rsidR="003970FA" w:rsidRPr="003970FA" w:rsidRDefault="003970FA" w:rsidP="003970FA">
      <w:pPr>
        <w:pStyle w:val="BodyText"/>
        <w:numPr>
          <w:ilvl w:val="0"/>
          <w:numId w:val="9"/>
        </w:numPr>
        <w:jc w:val="both"/>
      </w:pPr>
      <w:r>
        <w:t>Open</w:t>
      </w:r>
      <w:r>
        <w:cr/>
      </w:r>
    </w:p>
    <w:p w14:paraId="39ADB842" w14:textId="77777777" w:rsidR="0057454D" w:rsidRDefault="0057454D" w:rsidP="0057454D">
      <w:pPr>
        <w:pStyle w:val="Heading1"/>
      </w:pPr>
      <w:r>
        <w:rPr>
          <w:color w:val="1F487C"/>
        </w:rPr>
        <w:t>Key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Duties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Responsibilities</w:t>
      </w:r>
    </w:p>
    <w:p w14:paraId="6F1D5569" w14:textId="77777777" w:rsidR="0057454D" w:rsidRDefault="0057454D">
      <w:pPr>
        <w:jc w:val="both"/>
        <w:rPr>
          <w:sz w:val="24"/>
        </w:rPr>
      </w:pPr>
    </w:p>
    <w:p w14:paraId="720C4B7D" w14:textId="77777777" w:rsidR="008A142F" w:rsidRP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Carry out planned care for a group of patients without direct supervision</w:t>
      </w:r>
    </w:p>
    <w:p w14:paraId="62724931" w14:textId="76FB48B7" w:rsidR="008A142F" w:rsidRP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Ensure the assessment, planning, implementation and evaluation of evidence based</w:t>
      </w:r>
      <w:r>
        <w:rPr>
          <w:sz w:val="24"/>
        </w:rPr>
        <w:t xml:space="preserve"> </w:t>
      </w:r>
      <w:r w:rsidRPr="008A142F">
        <w:rPr>
          <w:sz w:val="24"/>
        </w:rPr>
        <w:t>individualised patient care</w:t>
      </w:r>
    </w:p>
    <w:p w14:paraId="1580CACF" w14:textId="77777777" w:rsidR="008A142F" w:rsidRP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Assist and advise staff, both registered and unregistered in the delivery of patient care</w:t>
      </w:r>
    </w:p>
    <w:p w14:paraId="288A2321" w14:textId="77777777" w:rsidR="008A142F" w:rsidRP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Maintain accurate clinical observations of the patient and act accordingly</w:t>
      </w:r>
    </w:p>
    <w:p w14:paraId="06F46F7B" w14:textId="022C0E0B" w:rsidR="008A142F" w:rsidRP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Have responsibility for the correct administration and custody</w:t>
      </w:r>
      <w:r>
        <w:rPr>
          <w:sz w:val="24"/>
        </w:rPr>
        <w:t xml:space="preserve"> of medicines according to Hospital</w:t>
      </w:r>
      <w:r w:rsidRPr="008A142F">
        <w:rPr>
          <w:sz w:val="24"/>
        </w:rPr>
        <w:t xml:space="preserve"> policy</w:t>
      </w:r>
    </w:p>
    <w:p w14:paraId="4F7DAC63" w14:textId="6F237324" w:rsidR="008A142F" w:rsidRP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Monitor patients progress, work towards safe and timely discharge plans and ensure barriers</w:t>
      </w:r>
      <w:r>
        <w:rPr>
          <w:sz w:val="24"/>
        </w:rPr>
        <w:t xml:space="preserve"> or delays</w:t>
      </w:r>
      <w:r w:rsidRPr="008A142F">
        <w:rPr>
          <w:sz w:val="24"/>
        </w:rPr>
        <w:t xml:space="preserve"> to discharge are identified and acted on appropriately</w:t>
      </w:r>
    </w:p>
    <w:p w14:paraId="177D1CC2" w14:textId="77777777" w:rsid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Act as the patients advocate.</w:t>
      </w:r>
    </w:p>
    <w:p w14:paraId="7DAD8FBC" w14:textId="77777777" w:rsidR="00136E5D" w:rsidRPr="00136E5D" w:rsidRDefault="00136E5D" w:rsidP="00136E5D">
      <w:pPr>
        <w:pStyle w:val="ListParagraph"/>
        <w:numPr>
          <w:ilvl w:val="0"/>
          <w:numId w:val="1"/>
        </w:numPr>
        <w:rPr>
          <w:sz w:val="24"/>
        </w:rPr>
      </w:pPr>
      <w:r w:rsidRPr="00136E5D">
        <w:rPr>
          <w:sz w:val="24"/>
        </w:rPr>
        <w:t>Communicate effectively at all times and maintain a harmonious working environment</w:t>
      </w:r>
    </w:p>
    <w:p w14:paraId="64FD33D9" w14:textId="77777777" w:rsidR="008A142F" w:rsidRP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Develop new skills and knowledge pertaining to the speciality as advised by the senior sister or charge nurse</w:t>
      </w:r>
    </w:p>
    <w:p w14:paraId="7F2BF095" w14:textId="77777777" w:rsidR="008A142F" w:rsidRP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Take responsibility for self-development through the appraisal system and work towards completing agreed personal development plan</w:t>
      </w:r>
    </w:p>
    <w:p w14:paraId="6761BA2E" w14:textId="77777777" w:rsidR="008A142F" w:rsidRDefault="008A142F" w:rsidP="008A142F">
      <w:pPr>
        <w:pStyle w:val="ListParagraph"/>
        <w:numPr>
          <w:ilvl w:val="0"/>
          <w:numId w:val="1"/>
        </w:numPr>
        <w:tabs>
          <w:tab w:val="left" w:pos="1441"/>
        </w:tabs>
        <w:ind w:right="714"/>
        <w:jc w:val="both"/>
        <w:rPr>
          <w:sz w:val="24"/>
        </w:rPr>
      </w:pPr>
      <w:r w:rsidRPr="008A142F">
        <w:rPr>
          <w:sz w:val="24"/>
        </w:rPr>
        <w:t>To undertake responsibility for tasks delegated</w:t>
      </w:r>
    </w:p>
    <w:p w14:paraId="77664E0E" w14:textId="77777777" w:rsidR="00FF5488" w:rsidRDefault="00FF5488" w:rsidP="00E331D0">
      <w:pPr>
        <w:pStyle w:val="Heading1"/>
        <w:rPr>
          <w:color w:val="1F487C"/>
        </w:rPr>
      </w:pPr>
    </w:p>
    <w:p w14:paraId="1AD16DB6" w14:textId="1951E983" w:rsidR="00E331D0" w:rsidRDefault="003B0166" w:rsidP="00E331D0">
      <w:pPr>
        <w:pStyle w:val="Heading1"/>
        <w:rPr>
          <w:color w:val="1F487C"/>
        </w:rPr>
      </w:pPr>
      <w:r>
        <w:rPr>
          <w:color w:val="1F487C"/>
        </w:rPr>
        <w:t>Professional</w:t>
      </w:r>
    </w:p>
    <w:p w14:paraId="796C6B90" w14:textId="77777777" w:rsidR="003B0166" w:rsidRPr="003B0166" w:rsidRDefault="003B0166" w:rsidP="00C7464C">
      <w:pPr>
        <w:pStyle w:val="Heading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3B0166">
        <w:rPr>
          <w:b w:val="0"/>
          <w:sz w:val="24"/>
          <w:szCs w:val="24"/>
        </w:rPr>
        <w:t>To keep up to date with current developments in nursing and ensure evidence based practice</w:t>
      </w:r>
    </w:p>
    <w:p w14:paraId="4F675997" w14:textId="5B5FD88F" w:rsidR="003B0166" w:rsidRPr="003B0166" w:rsidRDefault="00FF5488" w:rsidP="00C7464C">
      <w:pPr>
        <w:pStyle w:val="Heading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 be aware and to endorse the</w:t>
      </w:r>
      <w:r w:rsidR="003B0166" w:rsidRPr="003B0166">
        <w:rPr>
          <w:b w:val="0"/>
          <w:sz w:val="24"/>
          <w:szCs w:val="24"/>
        </w:rPr>
        <w:t xml:space="preserve"> Hospital’s Nursing Strategy </w:t>
      </w:r>
      <w:r>
        <w:rPr>
          <w:b w:val="0"/>
          <w:sz w:val="24"/>
          <w:szCs w:val="24"/>
        </w:rPr>
        <w:t xml:space="preserve">within their role and the team. </w:t>
      </w:r>
    </w:p>
    <w:p w14:paraId="1182BFF0" w14:textId="77777777" w:rsidR="008A142F" w:rsidRPr="008A142F" w:rsidRDefault="008A142F" w:rsidP="00C7464C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A142F">
        <w:rPr>
          <w:bCs/>
          <w:sz w:val="24"/>
          <w:szCs w:val="24"/>
        </w:rPr>
        <w:t>Ensure that nursing practices comply with Hospital policies and procedures</w:t>
      </w:r>
    </w:p>
    <w:p w14:paraId="1A363E6B" w14:textId="77777777" w:rsidR="008A142F" w:rsidRPr="008A142F" w:rsidRDefault="008A142F" w:rsidP="00C7464C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A142F">
        <w:rPr>
          <w:bCs/>
          <w:sz w:val="24"/>
          <w:szCs w:val="24"/>
        </w:rPr>
        <w:t>Conduct oneself in accordance with the NMC Code of Conduct and Trust policies</w:t>
      </w:r>
    </w:p>
    <w:p w14:paraId="6DF1FC3B" w14:textId="77777777" w:rsidR="00FF5488" w:rsidRPr="00FF5488" w:rsidRDefault="00FF5488" w:rsidP="00C7464C">
      <w:pPr>
        <w:pStyle w:val="Heading1"/>
        <w:ind w:left="1440"/>
        <w:jc w:val="both"/>
        <w:rPr>
          <w:b w:val="0"/>
          <w:sz w:val="24"/>
          <w:szCs w:val="24"/>
        </w:rPr>
      </w:pPr>
    </w:p>
    <w:p w14:paraId="46FF2D9E" w14:textId="18AC1354" w:rsidR="003B0166" w:rsidRDefault="003B0166" w:rsidP="003B0166">
      <w:pPr>
        <w:pStyle w:val="Heading1"/>
        <w:rPr>
          <w:color w:val="1F487C"/>
        </w:rPr>
      </w:pPr>
      <w:r>
        <w:rPr>
          <w:color w:val="1F487C"/>
        </w:rPr>
        <w:t>Clinical</w:t>
      </w:r>
    </w:p>
    <w:p w14:paraId="5F9E1BD1" w14:textId="2A66E27A" w:rsidR="00FF5488" w:rsidRPr="00136E5D" w:rsidRDefault="00136E5D" w:rsidP="00C057A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136E5D">
        <w:rPr>
          <w:bCs/>
          <w:sz w:val="24"/>
          <w:szCs w:val="24"/>
        </w:rPr>
        <w:t>Maintains</w:t>
      </w:r>
      <w:r w:rsidR="00C057A3" w:rsidRPr="00136E5D">
        <w:rPr>
          <w:bCs/>
          <w:sz w:val="24"/>
          <w:szCs w:val="24"/>
        </w:rPr>
        <w:t xml:space="preserve"> accurate clinical observations of the patient using early warning indicator if indicated, document relevant clinical information in multidisciplinary notes and act accordingly. </w:t>
      </w:r>
    </w:p>
    <w:p w14:paraId="4F9E04BB" w14:textId="77777777" w:rsidR="00FF5488" w:rsidRPr="00FF5488" w:rsidRDefault="00FF5488" w:rsidP="00FF548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F5488">
        <w:rPr>
          <w:bCs/>
          <w:sz w:val="24"/>
          <w:szCs w:val="24"/>
        </w:rPr>
        <w:t>Undertake nursing procedures</w:t>
      </w:r>
    </w:p>
    <w:p w14:paraId="31D22839" w14:textId="69889B75" w:rsidR="00FF5488" w:rsidRPr="00FF5488" w:rsidRDefault="00FF5488" w:rsidP="00FF548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F5488">
        <w:rPr>
          <w:bCs/>
          <w:sz w:val="24"/>
          <w:szCs w:val="24"/>
        </w:rPr>
        <w:t>Monitor patients progress, work towards safe and timely discharge plans and ensure barriers</w:t>
      </w:r>
      <w:r>
        <w:rPr>
          <w:bCs/>
          <w:sz w:val="24"/>
          <w:szCs w:val="24"/>
        </w:rPr>
        <w:t xml:space="preserve"> or delays</w:t>
      </w:r>
      <w:r w:rsidRPr="00FF5488">
        <w:rPr>
          <w:bCs/>
          <w:sz w:val="24"/>
          <w:szCs w:val="24"/>
        </w:rPr>
        <w:t xml:space="preserve"> to discharge are identified and acted on appropriately</w:t>
      </w:r>
    </w:p>
    <w:p w14:paraId="665DEC8B" w14:textId="77777777" w:rsidR="00FF5488" w:rsidRPr="00FF5488" w:rsidRDefault="00FF5488" w:rsidP="00FF548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F5488">
        <w:rPr>
          <w:bCs/>
          <w:sz w:val="24"/>
          <w:szCs w:val="24"/>
        </w:rPr>
        <w:lastRenderedPageBreak/>
        <w:t>Act as the patients advocate</w:t>
      </w:r>
    </w:p>
    <w:p w14:paraId="4C02A965" w14:textId="195A985F" w:rsidR="003B0166" w:rsidRPr="00C057A3" w:rsidRDefault="00136E5D" w:rsidP="003B0166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Helps to m</w:t>
      </w:r>
      <w:r w:rsidR="003B0166" w:rsidRPr="00C057A3">
        <w:rPr>
          <w:b w:val="0"/>
          <w:sz w:val="24"/>
          <w:szCs w:val="24"/>
        </w:rPr>
        <w:t>anage concerns raised by patients, visitors and staff in a proactive, timely fashion and take remedial actions as necessary</w:t>
      </w:r>
    </w:p>
    <w:p w14:paraId="0F656CE5" w14:textId="77777777" w:rsidR="00C7464C" w:rsidRDefault="003B0166" w:rsidP="003B0166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3B0166">
        <w:rPr>
          <w:b w:val="0"/>
          <w:sz w:val="24"/>
          <w:szCs w:val="24"/>
        </w:rPr>
        <w:t xml:space="preserve">To promote and maintain professional confidentiality at all times in accordance with </w:t>
      </w:r>
    </w:p>
    <w:p w14:paraId="0258C47A" w14:textId="77777777" w:rsidR="00C7464C" w:rsidRDefault="00C7464C" w:rsidP="00C7464C">
      <w:pPr>
        <w:pStyle w:val="Heading1"/>
        <w:ind w:left="1440"/>
        <w:rPr>
          <w:b w:val="0"/>
          <w:sz w:val="24"/>
          <w:szCs w:val="24"/>
        </w:rPr>
      </w:pPr>
    </w:p>
    <w:p w14:paraId="22762CE0" w14:textId="77777777" w:rsidR="00C7464C" w:rsidRDefault="00C7464C" w:rsidP="00C7464C">
      <w:pPr>
        <w:pStyle w:val="Heading1"/>
        <w:ind w:left="1440"/>
        <w:rPr>
          <w:b w:val="0"/>
          <w:sz w:val="24"/>
          <w:szCs w:val="24"/>
        </w:rPr>
      </w:pPr>
    </w:p>
    <w:p w14:paraId="2AA45BD4" w14:textId="77777777" w:rsidR="00C7464C" w:rsidRDefault="00C7464C" w:rsidP="00C7464C">
      <w:pPr>
        <w:pStyle w:val="Heading1"/>
        <w:ind w:left="1440"/>
        <w:rPr>
          <w:b w:val="0"/>
          <w:sz w:val="24"/>
          <w:szCs w:val="24"/>
        </w:rPr>
      </w:pPr>
    </w:p>
    <w:p w14:paraId="7E63A54F" w14:textId="77777777" w:rsidR="00C7464C" w:rsidRDefault="00C7464C" w:rsidP="00C7464C">
      <w:pPr>
        <w:pStyle w:val="Heading1"/>
        <w:ind w:left="1440"/>
        <w:rPr>
          <w:b w:val="0"/>
          <w:sz w:val="24"/>
          <w:szCs w:val="24"/>
        </w:rPr>
      </w:pPr>
    </w:p>
    <w:p w14:paraId="1D295B04" w14:textId="410F4863" w:rsidR="003B0166" w:rsidRPr="003B0166" w:rsidRDefault="003B0166" w:rsidP="00C7464C">
      <w:pPr>
        <w:pStyle w:val="Heading1"/>
        <w:ind w:left="1440"/>
        <w:rPr>
          <w:b w:val="0"/>
          <w:sz w:val="24"/>
          <w:szCs w:val="24"/>
        </w:rPr>
      </w:pPr>
      <w:r w:rsidRPr="003B0166">
        <w:rPr>
          <w:b w:val="0"/>
          <w:sz w:val="24"/>
          <w:szCs w:val="24"/>
        </w:rPr>
        <w:t>the Data protection Act 1998.</w:t>
      </w:r>
    </w:p>
    <w:p w14:paraId="56955B54" w14:textId="4394303B" w:rsidR="003B0166" w:rsidRPr="003B0166" w:rsidRDefault="0014311F" w:rsidP="003B0166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 liaise with </w:t>
      </w:r>
      <w:r w:rsidR="003B0166" w:rsidRPr="003B0166">
        <w:rPr>
          <w:b w:val="0"/>
          <w:sz w:val="24"/>
          <w:szCs w:val="24"/>
        </w:rPr>
        <w:t>Resident Medical Officers and Consultants to ensure that appropriate care is provided.</w:t>
      </w:r>
    </w:p>
    <w:p w14:paraId="3ADD8C2B" w14:textId="77777777" w:rsidR="003B0166" w:rsidRPr="003B0166" w:rsidRDefault="003B0166" w:rsidP="003B0166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3B0166">
        <w:rPr>
          <w:b w:val="0"/>
          <w:sz w:val="24"/>
          <w:szCs w:val="24"/>
        </w:rPr>
        <w:t>To work with the hotel services team to maintain the highest standards of cleanliness and patient environment.</w:t>
      </w:r>
    </w:p>
    <w:p w14:paraId="6057219D" w14:textId="77777777" w:rsidR="003B0166" w:rsidRDefault="003B0166" w:rsidP="003B0166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3B0166">
        <w:rPr>
          <w:b w:val="0"/>
          <w:sz w:val="24"/>
          <w:szCs w:val="24"/>
        </w:rPr>
        <w:t>To work with the Infection Control Team to prevent and control hospital acquired infection on the ward.</w:t>
      </w:r>
    </w:p>
    <w:p w14:paraId="4F7CCD89" w14:textId="77777777" w:rsidR="0014311F" w:rsidRPr="003B0166" w:rsidRDefault="0014311F" w:rsidP="0014311F">
      <w:pPr>
        <w:pStyle w:val="Heading1"/>
        <w:rPr>
          <w:b w:val="0"/>
          <w:sz w:val="24"/>
          <w:szCs w:val="24"/>
        </w:rPr>
      </w:pPr>
    </w:p>
    <w:p w14:paraId="04E4CF3E" w14:textId="585AB8F0" w:rsidR="0014311F" w:rsidRDefault="0014311F" w:rsidP="0014311F">
      <w:pPr>
        <w:pStyle w:val="Heading1"/>
        <w:ind w:left="1080"/>
        <w:rPr>
          <w:color w:val="1F487C"/>
        </w:rPr>
      </w:pPr>
      <w:r>
        <w:rPr>
          <w:color w:val="1F487C"/>
        </w:rPr>
        <w:t>Education</w:t>
      </w:r>
    </w:p>
    <w:p w14:paraId="3439738D" w14:textId="77777777" w:rsidR="00C057A3" w:rsidRDefault="00C057A3" w:rsidP="00C057A3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C057A3">
        <w:rPr>
          <w:b w:val="0"/>
          <w:sz w:val="24"/>
          <w:szCs w:val="24"/>
        </w:rPr>
        <w:t>Assist in the teaching and development of nursing assistants, students and junior staff, helping them to achieve their learning outcomes</w:t>
      </w:r>
    </w:p>
    <w:p w14:paraId="379F8188" w14:textId="77777777" w:rsidR="008A142F" w:rsidRPr="008A142F" w:rsidRDefault="008A142F" w:rsidP="008A142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A142F">
        <w:rPr>
          <w:bCs/>
          <w:sz w:val="24"/>
          <w:szCs w:val="24"/>
        </w:rPr>
        <w:t>To keep up to date with current developments in nursing and ensure evidence based practice</w:t>
      </w:r>
    </w:p>
    <w:p w14:paraId="1B12C19D" w14:textId="77777777" w:rsidR="00C057A3" w:rsidRPr="00C057A3" w:rsidRDefault="00C057A3" w:rsidP="00C057A3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C057A3">
        <w:rPr>
          <w:b w:val="0"/>
          <w:sz w:val="24"/>
          <w:szCs w:val="24"/>
        </w:rPr>
        <w:t>Act as a role model and mentor to new starters, nursing assistants, pre-registration students and nurses undertaking supervised practice and return to nursing programmes</w:t>
      </w:r>
    </w:p>
    <w:p w14:paraId="23E53B65" w14:textId="77777777" w:rsidR="00136E5D" w:rsidRPr="00136E5D" w:rsidRDefault="00C057A3" w:rsidP="00136E5D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C057A3">
        <w:rPr>
          <w:b w:val="0"/>
          <w:sz w:val="24"/>
          <w:szCs w:val="24"/>
        </w:rPr>
        <w:t>Undertake link nurse responsibilities when required and participate in appropriate training and cascade of information</w:t>
      </w:r>
      <w:r w:rsidR="00136E5D" w:rsidRPr="00136E5D">
        <w:t xml:space="preserve"> </w:t>
      </w:r>
    </w:p>
    <w:p w14:paraId="6BFB8B51" w14:textId="77777777" w:rsidR="00136E5D" w:rsidRPr="00136E5D" w:rsidRDefault="00136E5D" w:rsidP="00136E5D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136E5D">
        <w:rPr>
          <w:b w:val="0"/>
          <w:sz w:val="24"/>
          <w:szCs w:val="24"/>
        </w:rPr>
        <w:t>Assist in the orientation of new staff and students</w:t>
      </w:r>
    </w:p>
    <w:p w14:paraId="524CED6C" w14:textId="77777777" w:rsidR="0057454D" w:rsidRDefault="0057454D" w:rsidP="0057454D">
      <w:pPr>
        <w:pStyle w:val="Heading1"/>
        <w:spacing w:before="89"/>
      </w:pPr>
      <w:r>
        <w:rPr>
          <w:color w:val="1F487C"/>
          <w:spacing w:val="-2"/>
        </w:rPr>
        <w:t>Measurements</w:t>
      </w:r>
    </w:p>
    <w:p w14:paraId="35E97198" w14:textId="77777777" w:rsidR="0057454D" w:rsidRDefault="0057454D" w:rsidP="0057454D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361"/>
        <w:rPr>
          <w:sz w:val="24"/>
        </w:rPr>
      </w:pPr>
      <w:r>
        <w:rPr>
          <w:sz w:val="24"/>
        </w:rPr>
        <w:t>Patient</w:t>
      </w:r>
      <w:r>
        <w:rPr>
          <w:spacing w:val="-7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outcome</w:t>
      </w:r>
      <w:r>
        <w:rPr>
          <w:spacing w:val="-9"/>
          <w:sz w:val="24"/>
        </w:rPr>
        <w:t xml:space="preserve"> </w:t>
      </w:r>
      <w:r>
        <w:rPr>
          <w:sz w:val="24"/>
        </w:rPr>
        <w:t>measures,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1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experience</w:t>
      </w:r>
    </w:p>
    <w:p w14:paraId="57B7AB6F" w14:textId="1498DE96" w:rsidR="0057454D" w:rsidRPr="008C5F97" w:rsidRDefault="0057454D" w:rsidP="0057454D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361"/>
        <w:rPr>
          <w:sz w:val="24"/>
        </w:rPr>
      </w:pPr>
      <w:r>
        <w:rPr>
          <w:sz w:val="24"/>
        </w:rPr>
        <w:t>Adherence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NICE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Standards</w:t>
      </w:r>
    </w:p>
    <w:p w14:paraId="479FD312" w14:textId="0187399D" w:rsidR="008C5F97" w:rsidRDefault="008C5F97" w:rsidP="008C5F97">
      <w:pPr>
        <w:tabs>
          <w:tab w:val="left" w:pos="1440"/>
          <w:tab w:val="left" w:pos="1441"/>
        </w:tabs>
        <w:rPr>
          <w:sz w:val="24"/>
        </w:rPr>
      </w:pPr>
    </w:p>
    <w:p w14:paraId="3BB9FDAC" w14:textId="46901BBE" w:rsidR="008C5F97" w:rsidRDefault="008C5F97" w:rsidP="008C5F97">
      <w:pPr>
        <w:tabs>
          <w:tab w:val="left" w:pos="1440"/>
          <w:tab w:val="left" w:pos="1441"/>
        </w:tabs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King Edward VII’s Hospital values our diverse workforce and is commitment to providing equal opportunities. We welcome everyone – all talents and backgrounds. Being a relatively small hospital in size enables all our staff to work as a tightly-knit team. If you can see yourself as part of this team, and we have a vacancy that suits your skills, we look forward to hearing from you.</w:t>
      </w:r>
    </w:p>
    <w:p w14:paraId="21852DDA" w14:textId="77777777" w:rsidR="008C5F97" w:rsidRPr="008C5F97" w:rsidRDefault="008C5F97" w:rsidP="008C5F97">
      <w:pPr>
        <w:tabs>
          <w:tab w:val="left" w:pos="1440"/>
          <w:tab w:val="left" w:pos="1441"/>
        </w:tabs>
        <w:rPr>
          <w:sz w:val="24"/>
        </w:rPr>
      </w:pPr>
    </w:p>
    <w:p w14:paraId="356B2064" w14:textId="77777777" w:rsidR="00C057A3" w:rsidRPr="0057454D" w:rsidRDefault="00C057A3" w:rsidP="0057454D">
      <w:pPr>
        <w:rPr>
          <w:sz w:val="24"/>
        </w:rPr>
      </w:pPr>
    </w:p>
    <w:p w14:paraId="29E4C098" w14:textId="77777777" w:rsidR="00C64777" w:rsidRDefault="0057454D">
      <w:pPr>
        <w:ind w:left="720"/>
        <w:rPr>
          <w:b/>
          <w:sz w:val="32"/>
        </w:rPr>
      </w:pPr>
      <w:r>
        <w:rPr>
          <w:b/>
          <w:color w:val="1F487C"/>
          <w:sz w:val="32"/>
        </w:rPr>
        <w:t>Person</w:t>
      </w:r>
      <w:r>
        <w:rPr>
          <w:b/>
          <w:color w:val="1F487C"/>
          <w:spacing w:val="-12"/>
          <w:sz w:val="32"/>
        </w:rPr>
        <w:t xml:space="preserve"> </w:t>
      </w:r>
      <w:r>
        <w:rPr>
          <w:b/>
          <w:color w:val="1F487C"/>
          <w:spacing w:val="-2"/>
          <w:sz w:val="32"/>
        </w:rPr>
        <w:t>Specification</w:t>
      </w:r>
    </w:p>
    <w:p w14:paraId="47BD4988" w14:textId="77777777" w:rsidR="00C64777" w:rsidRDefault="00C64777">
      <w:pPr>
        <w:pStyle w:val="BodyText"/>
        <w:spacing w:before="5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4160"/>
        <w:gridCol w:w="1277"/>
        <w:gridCol w:w="1161"/>
        <w:gridCol w:w="1675"/>
      </w:tblGrid>
      <w:tr w:rsidR="00C64777" w14:paraId="5211D5FE" w14:textId="77777777" w:rsidTr="00C057A3">
        <w:trPr>
          <w:trHeight w:val="5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CCCCCC"/>
          </w:tcPr>
          <w:p w14:paraId="43BAB6BB" w14:textId="77777777" w:rsidR="00C64777" w:rsidRDefault="0057454D">
            <w:pPr>
              <w:pStyle w:val="TableParagraph"/>
              <w:spacing w:before="134"/>
              <w:ind w:left="78"/>
              <w:rPr>
                <w:b/>
              </w:rPr>
            </w:pPr>
            <w:r>
              <w:rPr>
                <w:b/>
                <w:spacing w:val="-2"/>
              </w:rPr>
              <w:t>Attribute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CCCCCC"/>
          </w:tcPr>
          <w:p w14:paraId="6D00F2FB" w14:textId="77777777" w:rsidR="00C64777" w:rsidRDefault="0057454D">
            <w:pPr>
              <w:pStyle w:val="TableParagraph"/>
              <w:spacing w:before="134"/>
              <w:ind w:left="81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CCCCCC"/>
          </w:tcPr>
          <w:p w14:paraId="58767939" w14:textId="77777777" w:rsidR="00C64777" w:rsidRDefault="0057454D">
            <w:pPr>
              <w:pStyle w:val="TableParagraph"/>
              <w:spacing w:before="134"/>
              <w:ind w:left="79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CCCCCC"/>
          </w:tcPr>
          <w:p w14:paraId="54156B3A" w14:textId="77777777" w:rsidR="00C64777" w:rsidRDefault="0057454D">
            <w:pPr>
              <w:pStyle w:val="TableParagraph"/>
              <w:spacing w:before="134"/>
              <w:ind w:left="70" w:right="68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</w:tcPr>
          <w:p w14:paraId="54BF8302" w14:textId="77777777" w:rsidR="00C64777" w:rsidRDefault="0057454D">
            <w:pPr>
              <w:pStyle w:val="TableParagraph"/>
              <w:spacing w:before="134"/>
              <w:ind w:left="80"/>
              <w:rPr>
                <w:b/>
              </w:rPr>
            </w:pPr>
            <w:r>
              <w:rPr>
                <w:b/>
                <w:spacing w:val="-2"/>
              </w:rPr>
              <w:t>Assessment</w:t>
            </w:r>
          </w:p>
        </w:tc>
      </w:tr>
      <w:tr w:rsidR="00C64777" w14:paraId="5E560DC2" w14:textId="77777777" w:rsidTr="00C057A3">
        <w:trPr>
          <w:trHeight w:val="657"/>
        </w:trPr>
        <w:tc>
          <w:tcPr>
            <w:tcW w:w="195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14B4B31" w14:textId="77777777" w:rsidR="00C64777" w:rsidRDefault="0057454D">
            <w:pPr>
              <w:pStyle w:val="TableParagraph"/>
              <w:spacing w:before="137"/>
              <w:ind w:left="78" w:right="70"/>
              <w:rPr>
                <w:b/>
              </w:rPr>
            </w:pPr>
            <w:r>
              <w:rPr>
                <w:b/>
                <w:spacing w:val="-2"/>
              </w:rPr>
              <w:t xml:space="preserve">Education, Qualifications </w:t>
            </w:r>
            <w:r>
              <w:rPr>
                <w:b/>
              </w:rPr>
              <w:t>and Training</w:t>
            </w:r>
          </w:p>
        </w:tc>
        <w:tc>
          <w:tcPr>
            <w:tcW w:w="4160" w:type="dxa"/>
            <w:tcBorders>
              <w:top w:val="single" w:sz="6" w:space="0" w:color="000000"/>
              <w:bottom w:val="single" w:sz="2" w:space="0" w:color="CED6E7"/>
            </w:tcBorders>
          </w:tcPr>
          <w:p w14:paraId="10904915" w14:textId="77777777" w:rsidR="00C64777" w:rsidRDefault="0057454D">
            <w:pPr>
              <w:pStyle w:val="TableParagraph"/>
              <w:spacing w:before="140"/>
              <w:ind w:left="81"/>
            </w:pPr>
            <w:r>
              <w:t>Qualified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RGN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2" w:space="0" w:color="CED6E7"/>
            </w:tcBorders>
          </w:tcPr>
          <w:p w14:paraId="0A50598A" w14:textId="77777777" w:rsidR="00C64777" w:rsidRDefault="0057454D">
            <w:pPr>
              <w:pStyle w:val="TableParagraph"/>
              <w:spacing w:before="157"/>
              <w:ind w:left="9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2" w:space="0" w:color="CED6E7"/>
            </w:tcBorders>
          </w:tcPr>
          <w:p w14:paraId="4787AB5F" w14:textId="77777777" w:rsidR="00C64777" w:rsidRDefault="00C64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6" w:space="0" w:color="000000"/>
              <w:bottom w:val="single" w:sz="2" w:space="0" w:color="CED6E7"/>
              <w:right w:val="single" w:sz="4" w:space="0" w:color="auto"/>
            </w:tcBorders>
          </w:tcPr>
          <w:p w14:paraId="3AC623BE" w14:textId="77777777" w:rsidR="00C64777" w:rsidRDefault="0057454D">
            <w:pPr>
              <w:pStyle w:val="TableParagraph"/>
              <w:spacing w:before="140"/>
              <w:ind w:left="98" w:right="88"/>
              <w:jc w:val="center"/>
            </w:pPr>
            <w:r>
              <w:rPr>
                <w:spacing w:val="-5"/>
              </w:rPr>
              <w:t>CV</w:t>
            </w:r>
          </w:p>
        </w:tc>
      </w:tr>
      <w:tr w:rsidR="00C64777" w14:paraId="06459703" w14:textId="77777777" w:rsidTr="00C057A3">
        <w:trPr>
          <w:trHeight w:val="62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265AAE3C" w14:textId="77777777" w:rsidR="00C64777" w:rsidRDefault="00C6477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tcBorders>
              <w:top w:val="single" w:sz="2" w:space="0" w:color="CED6E7"/>
              <w:bottom w:val="nil"/>
            </w:tcBorders>
          </w:tcPr>
          <w:p w14:paraId="7FDAF6B4" w14:textId="77777777" w:rsidR="00C64777" w:rsidRDefault="0057454D">
            <w:pPr>
              <w:pStyle w:val="TableParagraph"/>
              <w:spacing w:before="133"/>
              <w:ind w:left="81"/>
            </w:pP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NMC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Registration.</w:t>
            </w:r>
          </w:p>
        </w:tc>
        <w:tc>
          <w:tcPr>
            <w:tcW w:w="1277" w:type="dxa"/>
            <w:tcBorders>
              <w:top w:val="single" w:sz="2" w:space="0" w:color="CED6E7"/>
              <w:bottom w:val="nil"/>
            </w:tcBorders>
          </w:tcPr>
          <w:p w14:paraId="0E375F77" w14:textId="77777777" w:rsidR="00C64777" w:rsidRDefault="0057454D">
            <w:pPr>
              <w:pStyle w:val="TableParagraph"/>
              <w:spacing w:before="150"/>
              <w:ind w:left="9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✓</w:t>
            </w:r>
          </w:p>
        </w:tc>
        <w:tc>
          <w:tcPr>
            <w:tcW w:w="1161" w:type="dxa"/>
            <w:tcBorders>
              <w:top w:val="single" w:sz="2" w:space="0" w:color="CED6E7"/>
              <w:bottom w:val="nil"/>
            </w:tcBorders>
          </w:tcPr>
          <w:p w14:paraId="7D56064F" w14:textId="77777777" w:rsidR="00C64777" w:rsidRDefault="00C64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2" w:space="0" w:color="CED6E7"/>
              <w:bottom w:val="nil"/>
              <w:right w:val="single" w:sz="4" w:space="0" w:color="auto"/>
            </w:tcBorders>
          </w:tcPr>
          <w:p w14:paraId="683CF9BC" w14:textId="77777777" w:rsidR="00C64777" w:rsidRDefault="0057454D">
            <w:pPr>
              <w:pStyle w:val="TableParagraph"/>
              <w:spacing w:before="133"/>
              <w:ind w:left="98" w:right="88"/>
              <w:jc w:val="center"/>
            </w:pPr>
            <w:r>
              <w:rPr>
                <w:spacing w:val="-5"/>
              </w:rPr>
              <w:t>CV</w:t>
            </w:r>
          </w:p>
        </w:tc>
      </w:tr>
      <w:tr w:rsidR="00C64777" w14:paraId="73FEB81E" w14:textId="77777777" w:rsidTr="00C057A3">
        <w:trPr>
          <w:trHeight w:val="781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36BF0F47" w14:textId="77777777" w:rsidR="00C64777" w:rsidRDefault="00C6477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tcBorders>
              <w:top w:val="nil"/>
              <w:bottom w:val="nil"/>
            </w:tcBorders>
          </w:tcPr>
          <w:p w14:paraId="5AB9F1AE" w14:textId="5ABB830E" w:rsidR="00C64777" w:rsidRDefault="0057454D">
            <w:pPr>
              <w:pStyle w:val="TableParagraph"/>
              <w:spacing w:before="145"/>
              <w:ind w:left="81" w:right="165"/>
            </w:pPr>
            <w:r>
              <w:t>Educated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Degree</w:t>
            </w:r>
            <w:r>
              <w:rPr>
                <w:spacing w:val="-7"/>
              </w:rPr>
              <w:t xml:space="preserve"> </w:t>
            </w:r>
            <w:r>
              <w:t>level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health-related subject or equivalent.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A7986B7" w14:textId="1C16E265" w:rsidR="00C64777" w:rsidRDefault="00C64777">
            <w:pPr>
              <w:pStyle w:val="TableParagraph"/>
              <w:spacing w:before="162"/>
              <w:ind w:left="9"/>
              <w:jc w:val="center"/>
              <w:rPr>
                <w:rFonts w:ascii="Arial Unicode MS" w:hAnsi="Arial Unicode M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1331E08B" w14:textId="39C792BA" w:rsidR="00C64777" w:rsidRDefault="00325F6F" w:rsidP="00325F6F">
            <w:pPr>
              <w:pStyle w:val="TableParagraph"/>
              <w:jc w:val="center"/>
              <w:rPr>
                <w:rFonts w:ascii="Times New Roman"/>
              </w:rPr>
            </w:pPr>
            <w:r w:rsidRPr="00325F6F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675" w:type="dxa"/>
            <w:tcBorders>
              <w:top w:val="nil"/>
              <w:bottom w:val="nil"/>
              <w:right w:val="single" w:sz="4" w:space="0" w:color="auto"/>
            </w:tcBorders>
          </w:tcPr>
          <w:p w14:paraId="7B7FE19A" w14:textId="77777777" w:rsidR="00C64777" w:rsidRDefault="00C64777">
            <w:pPr>
              <w:pStyle w:val="TableParagraph"/>
              <w:rPr>
                <w:rFonts w:ascii="Times New Roman"/>
              </w:rPr>
            </w:pPr>
          </w:p>
        </w:tc>
      </w:tr>
      <w:tr w:rsidR="00C64777" w14:paraId="4FA8A2A0" w14:textId="77777777" w:rsidTr="00325F6F">
        <w:trPr>
          <w:trHeight w:val="1027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CF5E13" w14:textId="77777777" w:rsidR="00C64777" w:rsidRDefault="00C6477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tcBorders>
              <w:top w:val="nil"/>
              <w:bottom w:val="single" w:sz="4" w:space="0" w:color="auto"/>
            </w:tcBorders>
          </w:tcPr>
          <w:p w14:paraId="4158C6D5" w14:textId="77777777" w:rsidR="00C64777" w:rsidRDefault="0057454D">
            <w:pPr>
              <w:pStyle w:val="TableParagraph"/>
              <w:spacing w:before="189"/>
              <w:ind w:left="81"/>
            </w:pPr>
            <w:r>
              <w:t>Evidence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stretching</w:t>
            </w:r>
            <w:r>
              <w:rPr>
                <w:spacing w:val="-5"/>
              </w:rPr>
              <w:t xml:space="preserve"> CPD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05D0C19C" w14:textId="79CBBF30" w:rsidR="00C64777" w:rsidRDefault="00C64777">
            <w:pPr>
              <w:pStyle w:val="TableParagraph"/>
              <w:spacing w:before="206"/>
              <w:ind w:left="9"/>
              <w:jc w:val="center"/>
              <w:rPr>
                <w:rFonts w:ascii="Arial Unicode MS" w:hAnsi="Arial Unicode MS"/>
              </w:rPr>
            </w:pP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14:paraId="18728D13" w14:textId="77777777" w:rsidR="00C64777" w:rsidRDefault="00C64777">
            <w:pPr>
              <w:pStyle w:val="TableParagraph"/>
              <w:rPr>
                <w:rFonts w:ascii="Times New Roman"/>
              </w:rPr>
            </w:pPr>
          </w:p>
          <w:p w14:paraId="34A02430" w14:textId="0ECDD5A6" w:rsidR="00325F6F" w:rsidRDefault="00325F6F" w:rsidP="00325F6F">
            <w:pPr>
              <w:pStyle w:val="TableParagraph"/>
              <w:jc w:val="center"/>
              <w:rPr>
                <w:rFonts w:ascii="Times New Roman"/>
              </w:rPr>
            </w:pPr>
            <w:r w:rsidRPr="00325F6F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9906D9" w14:textId="77777777" w:rsidR="00C64777" w:rsidRDefault="0057454D">
            <w:pPr>
              <w:pStyle w:val="TableParagraph"/>
              <w:spacing w:before="189"/>
              <w:ind w:left="98" w:right="88"/>
              <w:jc w:val="center"/>
            </w:pPr>
            <w:r>
              <w:rPr>
                <w:spacing w:val="-5"/>
              </w:rPr>
              <w:t>CV</w:t>
            </w:r>
          </w:p>
        </w:tc>
      </w:tr>
      <w:tr w:rsidR="0057454D" w14:paraId="69B0724C" w14:textId="77777777" w:rsidTr="00325F6F">
        <w:trPr>
          <w:trHeight w:val="108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C6B" w14:textId="77777777" w:rsidR="0057454D" w:rsidRDefault="0057454D">
            <w:pPr>
              <w:pStyle w:val="TableParagraph"/>
              <w:spacing w:before="133" w:line="242" w:lineRule="auto"/>
              <w:ind w:left="78"/>
              <w:rPr>
                <w:b/>
                <w:spacing w:val="-2"/>
              </w:rPr>
            </w:pPr>
            <w:r>
              <w:rPr>
                <w:b/>
              </w:rPr>
              <w:lastRenderedPageBreak/>
              <w:t>Knowledge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Experience</w:t>
            </w:r>
          </w:p>
          <w:p w14:paraId="1373AE44" w14:textId="77777777" w:rsidR="00325F6F" w:rsidRDefault="00325F6F">
            <w:pPr>
              <w:pStyle w:val="TableParagraph"/>
              <w:spacing w:before="133" w:line="242" w:lineRule="auto"/>
              <w:ind w:left="78"/>
              <w:rPr>
                <w:b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A56" w14:textId="6509C211" w:rsidR="0057454D" w:rsidRDefault="00C7464C" w:rsidP="00FF5488">
            <w:pPr>
              <w:pStyle w:val="TableParagraph"/>
              <w:spacing w:before="135"/>
              <w:ind w:left="81" w:right="165"/>
            </w:pPr>
            <w:r>
              <w:t>1 year or more c</w:t>
            </w:r>
            <w:r w:rsidR="0057454D">
              <w:t>linical</w:t>
            </w:r>
            <w:r w:rsidR="0057454D">
              <w:rPr>
                <w:spacing w:val="-14"/>
              </w:rPr>
              <w:t xml:space="preserve"> </w:t>
            </w:r>
            <w:r w:rsidR="0057454D">
              <w:t>experience in a</w:t>
            </w:r>
            <w:r w:rsidR="00FF5488">
              <w:t>n</w:t>
            </w:r>
            <w:r w:rsidR="0057454D">
              <w:t xml:space="preserve"> acute healthcare environment.</w:t>
            </w:r>
          </w:p>
          <w:p w14:paraId="2253DF47" w14:textId="4266EC74" w:rsidR="00FF5488" w:rsidRDefault="00FF5488" w:rsidP="00FF5488">
            <w:pPr>
              <w:pStyle w:val="TableParagraph"/>
              <w:spacing w:before="135"/>
              <w:ind w:left="81" w:right="165"/>
            </w:pPr>
            <w:r>
              <w:t xml:space="preserve">Good </w:t>
            </w:r>
            <w:r w:rsidR="00C7464C">
              <w:t xml:space="preserve">verbal and written </w:t>
            </w:r>
            <w:r>
              <w:t>Communication Skills</w:t>
            </w:r>
          </w:p>
          <w:p w14:paraId="13EE47E1" w14:textId="77777777" w:rsidR="00FF5488" w:rsidRDefault="00FF5488" w:rsidP="00FF5488">
            <w:pPr>
              <w:pStyle w:val="TableParagraph"/>
              <w:spacing w:before="135"/>
              <w:ind w:left="81" w:right="165"/>
            </w:pPr>
            <w:r>
              <w:t>Basic IT skills</w:t>
            </w:r>
          </w:p>
          <w:p w14:paraId="57F12DE2" w14:textId="3D33D03E" w:rsidR="00325F6F" w:rsidRDefault="00FF5488" w:rsidP="00325F6F">
            <w:pPr>
              <w:pStyle w:val="TableParagraph"/>
              <w:spacing w:before="135"/>
              <w:ind w:left="81" w:right="165"/>
            </w:pPr>
            <w:r>
              <w:t>Su</w:t>
            </w:r>
            <w:r w:rsidR="00325F6F">
              <w:t>rgical Knowledge and Experience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7C9" w14:textId="77777777" w:rsidR="0057454D" w:rsidRDefault="0057454D">
            <w:pPr>
              <w:pStyle w:val="TableParagraph"/>
              <w:spacing w:before="153"/>
              <w:ind w:left="9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✓</w:t>
            </w:r>
          </w:p>
          <w:p w14:paraId="651CE28A" w14:textId="77777777" w:rsidR="00FF5488" w:rsidRDefault="00FF5488">
            <w:pPr>
              <w:pStyle w:val="TableParagraph"/>
              <w:spacing w:before="153"/>
              <w:ind w:left="9"/>
              <w:jc w:val="center"/>
              <w:rPr>
                <w:rFonts w:ascii="Arial Unicode MS" w:hAnsi="Arial Unicode MS"/>
              </w:rPr>
            </w:pPr>
            <w:r w:rsidRPr="00FF5488">
              <w:rPr>
                <w:rFonts w:ascii="Arial Unicode MS" w:hAnsi="Arial Unicode MS"/>
              </w:rPr>
              <w:t>✓</w:t>
            </w:r>
          </w:p>
          <w:p w14:paraId="5515DECA" w14:textId="77777777" w:rsidR="00FF5488" w:rsidRDefault="00FF5488">
            <w:pPr>
              <w:pStyle w:val="TableParagraph"/>
              <w:spacing w:before="153"/>
              <w:ind w:left="9"/>
              <w:jc w:val="center"/>
              <w:rPr>
                <w:rFonts w:ascii="Arial Unicode MS" w:hAnsi="Arial Unicode MS"/>
              </w:rPr>
            </w:pPr>
          </w:p>
          <w:p w14:paraId="5A7A265E" w14:textId="1986D818" w:rsidR="00FF5488" w:rsidRDefault="00FF5488">
            <w:pPr>
              <w:pStyle w:val="TableParagraph"/>
              <w:spacing w:before="153"/>
              <w:ind w:left="9"/>
              <w:jc w:val="center"/>
              <w:rPr>
                <w:rFonts w:ascii="Arial Unicode MS" w:hAnsi="Arial Unicode M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C84" w14:textId="77777777" w:rsidR="0057454D" w:rsidRDefault="0057454D">
            <w:pPr>
              <w:pStyle w:val="TableParagraph"/>
              <w:rPr>
                <w:rFonts w:ascii="Times New Roman"/>
              </w:rPr>
            </w:pPr>
          </w:p>
          <w:p w14:paraId="7FEA4F7C" w14:textId="77777777" w:rsidR="001554CB" w:rsidRDefault="001554CB">
            <w:pPr>
              <w:pStyle w:val="TableParagraph"/>
              <w:rPr>
                <w:rFonts w:ascii="Times New Roman"/>
              </w:rPr>
            </w:pPr>
          </w:p>
          <w:p w14:paraId="5AF83657" w14:textId="77777777" w:rsidR="001554CB" w:rsidRDefault="001554CB">
            <w:pPr>
              <w:pStyle w:val="TableParagraph"/>
              <w:rPr>
                <w:rFonts w:ascii="Times New Roman"/>
              </w:rPr>
            </w:pPr>
          </w:p>
          <w:p w14:paraId="7F498FD4" w14:textId="77777777" w:rsidR="001554CB" w:rsidRDefault="001554CB">
            <w:pPr>
              <w:pStyle w:val="TableParagraph"/>
              <w:rPr>
                <w:rFonts w:ascii="Times New Roman"/>
              </w:rPr>
            </w:pPr>
          </w:p>
          <w:p w14:paraId="0189F5A9" w14:textId="77777777" w:rsidR="00C7464C" w:rsidRDefault="00C7464C" w:rsidP="00FF5488">
            <w:pPr>
              <w:pStyle w:val="TableParagraph"/>
              <w:jc w:val="center"/>
              <w:rPr>
                <w:rFonts w:ascii="MS Gothic" w:eastAsia="MS Gothic" w:hAnsi="MS Gothic" w:cs="MS Gothic"/>
              </w:rPr>
            </w:pPr>
          </w:p>
          <w:p w14:paraId="202BAF76" w14:textId="12084DA2" w:rsidR="00FF5488" w:rsidRDefault="00FF5488" w:rsidP="00FF5488">
            <w:pPr>
              <w:pStyle w:val="TableParagraph"/>
              <w:jc w:val="center"/>
              <w:rPr>
                <w:rFonts w:ascii="MS Gothic" w:eastAsia="MS Gothic" w:hAnsi="MS Gothic" w:cs="MS Gothic"/>
              </w:rPr>
            </w:pPr>
            <w:r w:rsidRPr="00FF5488">
              <w:rPr>
                <w:rFonts w:ascii="MS Gothic" w:eastAsia="MS Gothic" w:hAnsi="MS Gothic" w:cs="MS Gothic" w:hint="eastAsia"/>
              </w:rPr>
              <w:t>✓</w:t>
            </w:r>
          </w:p>
          <w:p w14:paraId="639708D4" w14:textId="01A24C3C" w:rsidR="00FF5488" w:rsidRDefault="00FF5488" w:rsidP="00FF5488">
            <w:pPr>
              <w:pStyle w:val="TableParagraph"/>
              <w:jc w:val="center"/>
              <w:rPr>
                <w:rFonts w:ascii="MS Gothic" w:eastAsia="MS Gothic" w:hAnsi="MS Gothic" w:cs="MS Gothic"/>
              </w:rPr>
            </w:pPr>
            <w:r w:rsidRPr="00FF5488">
              <w:rPr>
                <w:rFonts w:ascii="MS Gothic" w:eastAsia="MS Gothic" w:hAnsi="MS Gothic" w:cs="MS Gothic" w:hint="eastAsia"/>
              </w:rPr>
              <w:t>✓</w:t>
            </w:r>
          </w:p>
          <w:p w14:paraId="4A534122" w14:textId="77777777" w:rsidR="00FF5488" w:rsidRDefault="00FF5488" w:rsidP="00FF5488">
            <w:pPr>
              <w:pStyle w:val="TableParagraph"/>
              <w:jc w:val="center"/>
              <w:rPr>
                <w:rFonts w:ascii="Times New Roman"/>
              </w:rPr>
            </w:pPr>
          </w:p>
          <w:p w14:paraId="69C65AAB" w14:textId="77777777" w:rsidR="00C057A3" w:rsidRDefault="00C057A3" w:rsidP="00FF5488">
            <w:pPr>
              <w:pStyle w:val="TableParagraph"/>
              <w:jc w:val="center"/>
              <w:rPr>
                <w:rFonts w:ascii="MS Gothic" w:eastAsia="MS Gothic" w:hAnsi="MS Gothic" w:cs="MS Gothic"/>
              </w:rPr>
            </w:pPr>
          </w:p>
          <w:p w14:paraId="0DF9C48B" w14:textId="77777777" w:rsidR="001554CB" w:rsidRDefault="001554CB">
            <w:pPr>
              <w:pStyle w:val="TableParagraph"/>
              <w:rPr>
                <w:rFonts w:ascii="Times New Roman"/>
              </w:rPr>
            </w:pPr>
          </w:p>
          <w:p w14:paraId="41F5B980" w14:textId="77777777" w:rsidR="001554CB" w:rsidRDefault="001554CB">
            <w:pPr>
              <w:pStyle w:val="TableParagraph"/>
              <w:rPr>
                <w:rFonts w:ascii="Times New Roman"/>
              </w:rPr>
            </w:pPr>
          </w:p>
          <w:p w14:paraId="0ADA3566" w14:textId="77777777" w:rsidR="001554CB" w:rsidRDefault="001554CB">
            <w:pPr>
              <w:pStyle w:val="TableParagraph"/>
              <w:rPr>
                <w:rFonts w:ascii="Times New Roman"/>
              </w:rPr>
            </w:pPr>
          </w:p>
          <w:p w14:paraId="703F51FC" w14:textId="77777777" w:rsidR="001554CB" w:rsidRDefault="001554CB">
            <w:pPr>
              <w:pStyle w:val="TableParagraph"/>
              <w:rPr>
                <w:rFonts w:ascii="Times New Roman"/>
              </w:rPr>
            </w:pPr>
          </w:p>
          <w:p w14:paraId="1B1EDA3D" w14:textId="77777777" w:rsidR="001554CB" w:rsidRDefault="001554CB" w:rsidP="00FF548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08D" w14:textId="77777777" w:rsidR="0057454D" w:rsidRDefault="0057454D">
            <w:pPr>
              <w:pStyle w:val="TableParagraph"/>
              <w:spacing w:before="135"/>
              <w:ind w:left="111"/>
              <w:rPr>
                <w:spacing w:val="-2"/>
              </w:rPr>
            </w:pPr>
            <w:r>
              <w:t>CV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Interview</w:t>
            </w:r>
          </w:p>
          <w:p w14:paraId="56AF1CEC" w14:textId="77777777" w:rsidR="00FF5488" w:rsidRDefault="00FF5488">
            <w:pPr>
              <w:pStyle w:val="TableParagraph"/>
              <w:spacing w:before="135"/>
              <w:ind w:left="111"/>
            </w:pPr>
            <w:r w:rsidRPr="00FF5488">
              <w:t>CV &amp; Interview</w:t>
            </w:r>
          </w:p>
          <w:p w14:paraId="24A20DDE" w14:textId="77777777" w:rsidR="00C7464C" w:rsidRDefault="00C7464C">
            <w:pPr>
              <w:pStyle w:val="TableParagraph"/>
              <w:spacing w:before="135"/>
              <w:ind w:left="111"/>
            </w:pPr>
          </w:p>
          <w:p w14:paraId="552C73BD" w14:textId="77777777" w:rsidR="00FF5488" w:rsidRDefault="00FF5488">
            <w:pPr>
              <w:pStyle w:val="TableParagraph"/>
              <w:spacing w:before="135"/>
              <w:ind w:left="111"/>
            </w:pPr>
            <w:r w:rsidRPr="00FF5488">
              <w:t>CV &amp; Interview</w:t>
            </w:r>
          </w:p>
          <w:p w14:paraId="53A9F0B5" w14:textId="77777777" w:rsidR="00FF5488" w:rsidRDefault="00FF5488">
            <w:pPr>
              <w:pStyle w:val="TableParagraph"/>
              <w:spacing w:before="135"/>
              <w:ind w:left="111"/>
            </w:pPr>
            <w:r w:rsidRPr="00FF5488">
              <w:t>CV &amp; Interview</w:t>
            </w:r>
          </w:p>
          <w:p w14:paraId="09A713D4" w14:textId="48B75B89" w:rsidR="00FF5488" w:rsidRDefault="00FF5488">
            <w:pPr>
              <w:pStyle w:val="TableParagraph"/>
              <w:spacing w:before="135"/>
              <w:ind w:left="111"/>
            </w:pPr>
          </w:p>
        </w:tc>
      </w:tr>
    </w:tbl>
    <w:p w14:paraId="0370C7DD" w14:textId="77777777" w:rsidR="00C64777" w:rsidRDefault="00C64777">
      <w:pPr>
        <w:pStyle w:val="BodyText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4160"/>
        <w:gridCol w:w="1277"/>
        <w:gridCol w:w="1161"/>
        <w:gridCol w:w="1675"/>
      </w:tblGrid>
      <w:tr w:rsidR="00C64777" w14:paraId="6EC66FC1" w14:textId="77777777" w:rsidTr="001554CB">
        <w:trPr>
          <w:trHeight w:val="523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CCCCCC"/>
          </w:tcPr>
          <w:p w14:paraId="449072DB" w14:textId="77777777" w:rsidR="00C64777" w:rsidRDefault="0057454D">
            <w:pPr>
              <w:pStyle w:val="TableParagraph"/>
              <w:spacing w:before="136"/>
              <w:ind w:left="78"/>
              <w:rPr>
                <w:b/>
              </w:rPr>
            </w:pPr>
            <w:r>
              <w:rPr>
                <w:b/>
                <w:spacing w:val="-2"/>
              </w:rPr>
              <w:t>Attribute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CCCCCC"/>
          </w:tcPr>
          <w:p w14:paraId="74931B3D" w14:textId="77777777" w:rsidR="00C64777" w:rsidRDefault="0057454D">
            <w:pPr>
              <w:pStyle w:val="TableParagraph"/>
              <w:spacing w:before="136"/>
              <w:ind w:left="81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CCC"/>
          </w:tcPr>
          <w:p w14:paraId="4A88F1A4" w14:textId="77777777" w:rsidR="00C64777" w:rsidRDefault="0057454D">
            <w:pPr>
              <w:pStyle w:val="TableParagraph"/>
              <w:spacing w:before="136"/>
              <w:ind w:left="79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CCCCCC"/>
          </w:tcPr>
          <w:p w14:paraId="02AAEB70" w14:textId="77777777" w:rsidR="00C64777" w:rsidRDefault="0057454D">
            <w:pPr>
              <w:pStyle w:val="TableParagraph"/>
              <w:spacing w:before="136"/>
              <w:ind w:left="70" w:right="68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CCCCCC"/>
          </w:tcPr>
          <w:p w14:paraId="7216C668" w14:textId="77777777" w:rsidR="00C64777" w:rsidRDefault="0057454D">
            <w:pPr>
              <w:pStyle w:val="TableParagraph"/>
              <w:spacing w:before="136"/>
              <w:ind w:left="80"/>
              <w:rPr>
                <w:b/>
              </w:rPr>
            </w:pPr>
            <w:r>
              <w:rPr>
                <w:b/>
                <w:spacing w:val="-2"/>
              </w:rPr>
              <w:t>Assessment</w:t>
            </w:r>
          </w:p>
        </w:tc>
      </w:tr>
      <w:tr w:rsidR="001554CB" w14:paraId="3424379C" w14:textId="77777777" w:rsidTr="001554CB">
        <w:trPr>
          <w:trHeight w:val="2106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553D8E7C" w14:textId="6C76306A" w:rsidR="001554CB" w:rsidRDefault="001554CB" w:rsidP="0057454D">
            <w:pPr>
              <w:rPr>
                <w:sz w:val="2"/>
                <w:szCs w:val="2"/>
              </w:rPr>
            </w:pPr>
          </w:p>
          <w:p w14:paraId="2D04111D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03964DCB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1DE1359A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0E06CCFA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29437182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40AD84C8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31FE19A8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1BC5181A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20FFAB3C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6A93CF95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6F17954C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5D0B8AA8" w14:textId="77777777" w:rsidR="001554CB" w:rsidRPr="001554CB" w:rsidRDefault="001554CB" w:rsidP="001554CB">
            <w:pPr>
              <w:rPr>
                <w:sz w:val="2"/>
                <w:szCs w:val="2"/>
              </w:rPr>
            </w:pPr>
          </w:p>
          <w:p w14:paraId="272135AF" w14:textId="77777777" w:rsidR="001554CB" w:rsidRPr="001554CB" w:rsidRDefault="001554CB" w:rsidP="001554CB">
            <w:pPr>
              <w:rPr>
                <w:sz w:val="24"/>
                <w:szCs w:val="24"/>
              </w:rPr>
            </w:pPr>
          </w:p>
          <w:p w14:paraId="0A9C977B" w14:textId="6FD3E8E8" w:rsidR="001554CB" w:rsidRPr="001554CB" w:rsidRDefault="001554CB" w:rsidP="001554CB">
            <w:pPr>
              <w:rPr>
                <w:sz w:val="24"/>
                <w:szCs w:val="24"/>
              </w:rPr>
            </w:pPr>
            <w:r w:rsidRPr="001554CB">
              <w:rPr>
                <w:sz w:val="24"/>
                <w:szCs w:val="24"/>
              </w:rPr>
              <w:t>Skills</w:t>
            </w:r>
            <w:r>
              <w:rPr>
                <w:sz w:val="24"/>
                <w:szCs w:val="24"/>
              </w:rPr>
              <w:t xml:space="preserve"> and Behaviours</w:t>
            </w:r>
          </w:p>
          <w:p w14:paraId="2DC4E09A" w14:textId="77777777" w:rsidR="001554CB" w:rsidRPr="001554CB" w:rsidRDefault="001554CB" w:rsidP="001554CB">
            <w:pPr>
              <w:rPr>
                <w:sz w:val="24"/>
                <w:szCs w:val="24"/>
              </w:rPr>
            </w:pPr>
          </w:p>
          <w:p w14:paraId="3479B3C8" w14:textId="77777777" w:rsidR="001554CB" w:rsidRPr="001554CB" w:rsidRDefault="001554CB" w:rsidP="001554CB">
            <w:pPr>
              <w:rPr>
                <w:sz w:val="24"/>
                <w:szCs w:val="24"/>
              </w:rPr>
            </w:pPr>
          </w:p>
          <w:p w14:paraId="0D2C3D0F" w14:textId="74E947F0" w:rsidR="001554CB" w:rsidRPr="001554CB" w:rsidRDefault="001554CB" w:rsidP="001554CB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14:paraId="35900230" w14:textId="0493063D" w:rsidR="001554CB" w:rsidRPr="00CC5EDA" w:rsidRDefault="001554CB" w:rsidP="0057454D">
            <w:pPr>
              <w:pStyle w:val="TableParagraph"/>
              <w:spacing w:before="3"/>
            </w:pPr>
            <w:r w:rsidRPr="00CC5EDA">
              <w:t>Demonstrate your scope of practice underpins the six fundamental values of the 6 C’s (Care, Compassion, Competence, Communication, Courage and Commitment) and the care they deliver to the patient at the point of contact treats them with respect and dignity.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B2F8DD" w14:textId="77777777" w:rsidR="001554CB" w:rsidRDefault="001554CB" w:rsidP="0057454D">
            <w:pPr>
              <w:pStyle w:val="TableParagraph"/>
              <w:rPr>
                <w:b/>
                <w:sz w:val="30"/>
              </w:rPr>
            </w:pPr>
          </w:p>
          <w:p w14:paraId="2601DDA0" w14:textId="77777777" w:rsidR="001554CB" w:rsidRDefault="001554CB" w:rsidP="0057454D">
            <w:pPr>
              <w:pStyle w:val="TableParagraph"/>
              <w:rPr>
                <w:b/>
                <w:sz w:val="30"/>
              </w:rPr>
            </w:pPr>
          </w:p>
          <w:p w14:paraId="30A00477" w14:textId="77777777" w:rsidR="001554CB" w:rsidRDefault="001554CB" w:rsidP="0057454D">
            <w:pPr>
              <w:pStyle w:val="TableParagraph"/>
              <w:rPr>
                <w:b/>
                <w:sz w:val="30"/>
              </w:rPr>
            </w:pPr>
          </w:p>
          <w:p w14:paraId="70B0CECA" w14:textId="79563264" w:rsidR="001554CB" w:rsidRPr="001554CB" w:rsidRDefault="001554CB" w:rsidP="001554CB">
            <w:pPr>
              <w:pStyle w:val="TableParagraph"/>
              <w:jc w:val="center"/>
              <w:rPr>
                <w:sz w:val="30"/>
              </w:rPr>
            </w:pPr>
            <w:r w:rsidRPr="001554CB">
              <w:rPr>
                <w:rFonts w:ascii="MS Gothic" w:eastAsia="MS Gothic" w:hAnsi="MS Gothic" w:cs="MS Gothic" w:hint="eastAsia"/>
                <w:sz w:val="30"/>
              </w:rPr>
              <w:t>✓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49FA160A" w14:textId="77777777" w:rsidR="001554CB" w:rsidRDefault="001554CB" w:rsidP="0057454D">
            <w:pPr>
              <w:pStyle w:val="TableParagraph"/>
              <w:rPr>
                <w:rFonts w:ascii="MS Gothic" w:eastAsia="MS Gothic" w:hAnsi="MS Gothic" w:cs="MS Gothic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0B0EDA39" w14:textId="77777777" w:rsidR="001554CB" w:rsidRPr="00286FDB" w:rsidRDefault="001554CB" w:rsidP="0057454D">
            <w:pPr>
              <w:pStyle w:val="TableParagraph"/>
              <w:rPr>
                <w:sz w:val="24"/>
              </w:rPr>
            </w:pPr>
          </w:p>
          <w:p w14:paraId="53D67401" w14:textId="77777777" w:rsidR="00286FDB" w:rsidRPr="00286FDB" w:rsidRDefault="00286FDB" w:rsidP="0057454D">
            <w:pPr>
              <w:pStyle w:val="TableParagraph"/>
              <w:rPr>
                <w:sz w:val="24"/>
              </w:rPr>
            </w:pPr>
          </w:p>
          <w:p w14:paraId="1A2C64D0" w14:textId="2267C1AD" w:rsidR="00286FDB" w:rsidRPr="00286FDB" w:rsidRDefault="00286FDB" w:rsidP="0057454D">
            <w:pPr>
              <w:pStyle w:val="TableParagraph"/>
              <w:rPr>
                <w:sz w:val="24"/>
              </w:rPr>
            </w:pPr>
            <w:r w:rsidRPr="00286FDB">
              <w:rPr>
                <w:sz w:val="24"/>
              </w:rPr>
              <w:t>CV &amp; Interview</w:t>
            </w:r>
          </w:p>
        </w:tc>
      </w:tr>
      <w:tr w:rsidR="001554CB" w14:paraId="7F9D1E80" w14:textId="77777777" w:rsidTr="001554CB">
        <w:trPr>
          <w:trHeight w:val="2106"/>
        </w:trPr>
        <w:tc>
          <w:tcPr>
            <w:tcW w:w="1956" w:type="dxa"/>
            <w:tcBorders>
              <w:top w:val="single" w:sz="4" w:space="0" w:color="auto"/>
              <w:bottom w:val="single" w:sz="6" w:space="0" w:color="000000"/>
            </w:tcBorders>
          </w:tcPr>
          <w:p w14:paraId="1F4A5843" w14:textId="77777777" w:rsidR="001554CB" w:rsidRDefault="001554CB" w:rsidP="0057454D">
            <w:pPr>
              <w:rPr>
                <w:sz w:val="24"/>
                <w:szCs w:val="24"/>
              </w:rPr>
            </w:pPr>
          </w:p>
          <w:p w14:paraId="456A51A4" w14:textId="77777777" w:rsidR="001554CB" w:rsidRPr="001554CB" w:rsidRDefault="001554CB" w:rsidP="0057454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2" w:space="0" w:color="CED6E7"/>
            </w:tcBorders>
          </w:tcPr>
          <w:p w14:paraId="5E7EDFB7" w14:textId="77777777" w:rsidR="001554CB" w:rsidRPr="00CC5EDA" w:rsidRDefault="00286FDB" w:rsidP="0057454D">
            <w:pPr>
              <w:pStyle w:val="TableParagraph"/>
              <w:spacing w:before="3"/>
            </w:pPr>
            <w:r w:rsidRPr="00CC5EDA">
              <w:t>Demonstrate the KEVII Values</w:t>
            </w:r>
          </w:p>
          <w:p w14:paraId="32474A7A" w14:textId="77777777" w:rsidR="00286FDB" w:rsidRPr="00CC5EDA" w:rsidRDefault="00286FDB" w:rsidP="00286FDB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CC5EDA">
              <w:t>Professional</w:t>
            </w:r>
          </w:p>
          <w:p w14:paraId="43C82D86" w14:textId="77777777" w:rsidR="00286FDB" w:rsidRPr="00CC5EDA" w:rsidRDefault="00286FDB" w:rsidP="00286FDB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CC5EDA">
              <w:t>Quality</w:t>
            </w:r>
          </w:p>
          <w:p w14:paraId="2CE4F48B" w14:textId="77777777" w:rsidR="00286FDB" w:rsidRPr="00CC5EDA" w:rsidRDefault="00286FDB" w:rsidP="00286FDB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CC5EDA">
              <w:t>Respect</w:t>
            </w:r>
          </w:p>
          <w:p w14:paraId="3C6088EB" w14:textId="77777777" w:rsidR="00286FDB" w:rsidRPr="00CC5EDA" w:rsidRDefault="00286FDB" w:rsidP="00286FDB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CC5EDA">
              <w:t>Safety</w:t>
            </w:r>
          </w:p>
          <w:p w14:paraId="1ACACCEF" w14:textId="43360BDF" w:rsidR="00286FDB" w:rsidRPr="00CC5EDA" w:rsidRDefault="00286FDB" w:rsidP="00286FDB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CC5EDA">
              <w:t>Teamwork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2" w:space="0" w:color="CED6E7"/>
            </w:tcBorders>
          </w:tcPr>
          <w:p w14:paraId="62382F9B" w14:textId="77777777" w:rsidR="001554CB" w:rsidRDefault="001554CB" w:rsidP="0057454D">
            <w:pPr>
              <w:pStyle w:val="TableParagraph"/>
              <w:rPr>
                <w:b/>
                <w:sz w:val="30"/>
              </w:rPr>
            </w:pPr>
          </w:p>
          <w:p w14:paraId="208731F1" w14:textId="77777777" w:rsidR="00286FDB" w:rsidRDefault="00286FDB" w:rsidP="0057454D">
            <w:pPr>
              <w:pStyle w:val="TableParagraph"/>
              <w:rPr>
                <w:b/>
                <w:sz w:val="30"/>
              </w:rPr>
            </w:pPr>
          </w:p>
          <w:p w14:paraId="7124A3D2" w14:textId="3EBD293B" w:rsidR="00286FDB" w:rsidRPr="00286FDB" w:rsidRDefault="00286FDB" w:rsidP="00286FDB">
            <w:pPr>
              <w:pStyle w:val="TableParagraph"/>
              <w:jc w:val="center"/>
              <w:rPr>
                <w:sz w:val="30"/>
              </w:rPr>
            </w:pPr>
            <w:r w:rsidRPr="00286FDB">
              <w:rPr>
                <w:rFonts w:ascii="MS Gothic" w:eastAsia="MS Gothic" w:hAnsi="MS Gothic" w:cs="MS Gothic" w:hint="eastAsia"/>
                <w:sz w:val="30"/>
              </w:rPr>
              <w:t>✓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2" w:space="0" w:color="CED6E7"/>
            </w:tcBorders>
          </w:tcPr>
          <w:p w14:paraId="25AD9591" w14:textId="77777777" w:rsidR="001554CB" w:rsidRDefault="001554CB" w:rsidP="0057454D">
            <w:pPr>
              <w:pStyle w:val="TableParagraph"/>
              <w:rPr>
                <w:rFonts w:ascii="MS Gothic" w:eastAsia="MS Gothic" w:hAnsi="MS Gothic" w:cs="MS Gothic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2" w:space="0" w:color="CED6E7"/>
            </w:tcBorders>
          </w:tcPr>
          <w:p w14:paraId="017DC006" w14:textId="77777777" w:rsidR="001554CB" w:rsidRPr="00286FDB" w:rsidRDefault="001554CB" w:rsidP="0057454D">
            <w:pPr>
              <w:pStyle w:val="TableParagraph"/>
              <w:rPr>
                <w:sz w:val="24"/>
              </w:rPr>
            </w:pPr>
          </w:p>
          <w:p w14:paraId="503C662B" w14:textId="77777777" w:rsidR="00286FDB" w:rsidRPr="00286FDB" w:rsidRDefault="00286FDB" w:rsidP="0057454D">
            <w:pPr>
              <w:pStyle w:val="TableParagraph"/>
              <w:rPr>
                <w:sz w:val="24"/>
              </w:rPr>
            </w:pPr>
          </w:p>
          <w:p w14:paraId="0F4FB345" w14:textId="38A0610B" w:rsidR="00286FDB" w:rsidRPr="00286FDB" w:rsidRDefault="00286FDB" w:rsidP="0057454D">
            <w:pPr>
              <w:pStyle w:val="TableParagraph"/>
              <w:rPr>
                <w:sz w:val="24"/>
              </w:rPr>
            </w:pPr>
            <w:r w:rsidRPr="00286FDB">
              <w:rPr>
                <w:sz w:val="24"/>
              </w:rPr>
              <w:t>CV &amp; Interview</w:t>
            </w:r>
          </w:p>
        </w:tc>
      </w:tr>
    </w:tbl>
    <w:p w14:paraId="10F65D7A" w14:textId="77777777" w:rsidR="00C64777" w:rsidRDefault="00C64777">
      <w:pPr>
        <w:pStyle w:val="BodyText"/>
        <w:rPr>
          <w:b/>
          <w:sz w:val="20"/>
        </w:rPr>
      </w:pPr>
    </w:p>
    <w:p w14:paraId="566CCDC9" w14:textId="77777777" w:rsidR="00C64777" w:rsidRDefault="00C64777">
      <w:pPr>
        <w:pStyle w:val="BodyText"/>
        <w:rPr>
          <w:b/>
          <w:sz w:val="20"/>
        </w:rPr>
      </w:pPr>
    </w:p>
    <w:p w14:paraId="271F8844" w14:textId="77777777" w:rsidR="00C64777" w:rsidRDefault="00C64777">
      <w:pPr>
        <w:pStyle w:val="BodyText"/>
        <w:spacing w:before="9"/>
        <w:rPr>
          <w:b/>
          <w:sz w:val="13"/>
        </w:rPr>
      </w:pPr>
    </w:p>
    <w:p w14:paraId="585A279F" w14:textId="3ACDAFEE" w:rsidR="00C64777" w:rsidRDefault="00E0260E">
      <w:pPr>
        <w:pStyle w:val="BodyText"/>
        <w:spacing w:before="4"/>
        <w:rPr>
          <w:b/>
          <w:sz w:val="17"/>
        </w:rPr>
      </w:pPr>
      <w:r>
        <w:rPr>
          <w:b/>
          <w:noProof/>
          <w:sz w:val="17"/>
          <w:lang w:eastAsia="en-GB"/>
        </w:rPr>
        <w:lastRenderedPageBreak/>
        <w:drawing>
          <wp:inline distT="0" distB="0" distL="0" distR="0" wp14:anchorId="46701916" wp14:editId="60C83476">
            <wp:extent cx="6465277" cy="4255477"/>
            <wp:effectExtent l="0" t="0" r="0" b="0"/>
            <wp:docPr id="4" name="Picture 4" descr="C:\Users\edanns\AppData\Local\Microsoft\Windows\INetCache\Content.Outlook\09P2G6H3\Nursing Leadership Structure for 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nns\AppData\Local\Microsoft\Windows\INetCache\Content.Outlook\09P2G6H3\Nursing Leadership Structure for J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28" cy="42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777">
      <w:pgSz w:w="11900" w:h="16850"/>
      <w:pgMar w:top="1660" w:right="720" w:bottom="280" w:left="72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6145" w14:textId="77777777" w:rsidR="00136E5D" w:rsidRDefault="00136E5D">
      <w:r>
        <w:separator/>
      </w:r>
    </w:p>
  </w:endnote>
  <w:endnote w:type="continuationSeparator" w:id="0">
    <w:p w14:paraId="65110355" w14:textId="77777777" w:rsidR="00136E5D" w:rsidRDefault="0013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621F" w14:textId="77777777" w:rsidR="00136E5D" w:rsidRDefault="00136E5D">
      <w:r>
        <w:separator/>
      </w:r>
    </w:p>
  </w:footnote>
  <w:footnote w:type="continuationSeparator" w:id="0">
    <w:p w14:paraId="40065A46" w14:textId="77777777" w:rsidR="00136E5D" w:rsidRDefault="0013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E15C" w14:textId="77777777" w:rsidR="00136E5D" w:rsidRDefault="00136E5D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365632" behindDoc="1" locked="0" layoutInCell="1" allowOverlap="1" wp14:anchorId="2ACA3EED" wp14:editId="2BDCDF25">
          <wp:simplePos x="0" y="0"/>
          <wp:positionH relativeFrom="page">
            <wp:posOffset>914400</wp:posOffset>
          </wp:positionH>
          <wp:positionV relativeFrom="page">
            <wp:posOffset>90169</wp:posOffset>
          </wp:positionV>
          <wp:extent cx="1156627" cy="847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6627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3B6"/>
    <w:multiLevelType w:val="hybridMultilevel"/>
    <w:tmpl w:val="C0169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209DD"/>
    <w:multiLevelType w:val="multilevel"/>
    <w:tmpl w:val="4DF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C7D3C"/>
    <w:multiLevelType w:val="hybridMultilevel"/>
    <w:tmpl w:val="3AAE885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2A528A9"/>
    <w:multiLevelType w:val="hybridMultilevel"/>
    <w:tmpl w:val="2AC06672"/>
    <w:lvl w:ilvl="0" w:tplc="7374B1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5A75"/>
    <w:multiLevelType w:val="hybridMultilevel"/>
    <w:tmpl w:val="F53CA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F0303"/>
    <w:multiLevelType w:val="hybridMultilevel"/>
    <w:tmpl w:val="86084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365507"/>
    <w:multiLevelType w:val="hybridMultilevel"/>
    <w:tmpl w:val="452AE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A4EB9"/>
    <w:multiLevelType w:val="hybridMultilevel"/>
    <w:tmpl w:val="A44C7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F25B82"/>
    <w:multiLevelType w:val="hybridMultilevel"/>
    <w:tmpl w:val="8610A6B2"/>
    <w:lvl w:ilvl="0" w:tplc="7374B11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35C8A102">
      <w:numFmt w:val="bullet"/>
      <w:lvlText w:val="•"/>
      <w:lvlJc w:val="left"/>
      <w:pPr>
        <w:ind w:left="2341" w:hanging="360"/>
      </w:pPr>
      <w:rPr>
        <w:rFonts w:hint="default"/>
        <w:lang w:val="en-GB" w:eastAsia="en-US" w:bidi="ar-SA"/>
      </w:rPr>
    </w:lvl>
    <w:lvl w:ilvl="2" w:tplc="68004882">
      <w:numFmt w:val="bullet"/>
      <w:lvlText w:val="•"/>
      <w:lvlJc w:val="left"/>
      <w:pPr>
        <w:ind w:left="3243" w:hanging="360"/>
      </w:pPr>
      <w:rPr>
        <w:rFonts w:hint="default"/>
        <w:lang w:val="en-GB" w:eastAsia="en-US" w:bidi="ar-SA"/>
      </w:rPr>
    </w:lvl>
    <w:lvl w:ilvl="3" w:tplc="27623EEE">
      <w:numFmt w:val="bullet"/>
      <w:lvlText w:val="•"/>
      <w:lvlJc w:val="left"/>
      <w:pPr>
        <w:ind w:left="4145" w:hanging="360"/>
      </w:pPr>
      <w:rPr>
        <w:rFonts w:hint="default"/>
        <w:lang w:val="en-GB" w:eastAsia="en-US" w:bidi="ar-SA"/>
      </w:rPr>
    </w:lvl>
    <w:lvl w:ilvl="4" w:tplc="85883B1E">
      <w:numFmt w:val="bullet"/>
      <w:lvlText w:val="•"/>
      <w:lvlJc w:val="left"/>
      <w:pPr>
        <w:ind w:left="5047" w:hanging="360"/>
      </w:pPr>
      <w:rPr>
        <w:rFonts w:hint="default"/>
        <w:lang w:val="en-GB" w:eastAsia="en-US" w:bidi="ar-SA"/>
      </w:rPr>
    </w:lvl>
    <w:lvl w:ilvl="5" w:tplc="69BCD3B2">
      <w:numFmt w:val="bullet"/>
      <w:lvlText w:val="•"/>
      <w:lvlJc w:val="left"/>
      <w:pPr>
        <w:ind w:left="5949" w:hanging="360"/>
      </w:pPr>
      <w:rPr>
        <w:rFonts w:hint="default"/>
        <w:lang w:val="en-GB" w:eastAsia="en-US" w:bidi="ar-SA"/>
      </w:rPr>
    </w:lvl>
    <w:lvl w:ilvl="6" w:tplc="F61AEB1E">
      <w:numFmt w:val="bullet"/>
      <w:lvlText w:val="•"/>
      <w:lvlJc w:val="left"/>
      <w:pPr>
        <w:ind w:left="6851" w:hanging="360"/>
      </w:pPr>
      <w:rPr>
        <w:rFonts w:hint="default"/>
        <w:lang w:val="en-GB" w:eastAsia="en-US" w:bidi="ar-SA"/>
      </w:rPr>
    </w:lvl>
    <w:lvl w:ilvl="7" w:tplc="6E9838DE">
      <w:numFmt w:val="bullet"/>
      <w:lvlText w:val="•"/>
      <w:lvlJc w:val="left"/>
      <w:pPr>
        <w:ind w:left="7753" w:hanging="360"/>
      </w:pPr>
      <w:rPr>
        <w:rFonts w:hint="default"/>
        <w:lang w:val="en-GB" w:eastAsia="en-US" w:bidi="ar-SA"/>
      </w:rPr>
    </w:lvl>
    <w:lvl w:ilvl="8" w:tplc="F1F61B3E">
      <w:numFmt w:val="bullet"/>
      <w:lvlText w:val="•"/>
      <w:lvlJc w:val="left"/>
      <w:pPr>
        <w:ind w:left="8655" w:hanging="360"/>
      </w:pPr>
      <w:rPr>
        <w:rFonts w:hint="default"/>
        <w:lang w:val="en-GB" w:eastAsia="en-US" w:bidi="ar-SA"/>
      </w:rPr>
    </w:lvl>
  </w:abstractNum>
  <w:num w:numId="1" w16cid:durableId="1019627797">
    <w:abstractNumId w:val="8"/>
  </w:num>
  <w:num w:numId="2" w16cid:durableId="1856266993">
    <w:abstractNumId w:val="2"/>
  </w:num>
  <w:num w:numId="3" w16cid:durableId="1892230009">
    <w:abstractNumId w:val="1"/>
  </w:num>
  <w:num w:numId="4" w16cid:durableId="760642646">
    <w:abstractNumId w:val="3"/>
  </w:num>
  <w:num w:numId="5" w16cid:durableId="1044906096">
    <w:abstractNumId w:val="7"/>
  </w:num>
  <w:num w:numId="6" w16cid:durableId="182090121">
    <w:abstractNumId w:val="0"/>
  </w:num>
  <w:num w:numId="7" w16cid:durableId="490099172">
    <w:abstractNumId w:val="4"/>
  </w:num>
  <w:num w:numId="8" w16cid:durableId="1766462393">
    <w:abstractNumId w:val="6"/>
  </w:num>
  <w:num w:numId="9" w16cid:durableId="1720977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777"/>
    <w:rsid w:val="00044B1E"/>
    <w:rsid w:val="00136E5D"/>
    <w:rsid w:val="0014311F"/>
    <w:rsid w:val="001554CB"/>
    <w:rsid w:val="00286FDB"/>
    <w:rsid w:val="00325F6F"/>
    <w:rsid w:val="003970FA"/>
    <w:rsid w:val="003B0166"/>
    <w:rsid w:val="00403EE8"/>
    <w:rsid w:val="0057454D"/>
    <w:rsid w:val="00584FEC"/>
    <w:rsid w:val="00595985"/>
    <w:rsid w:val="00683736"/>
    <w:rsid w:val="0072655D"/>
    <w:rsid w:val="00753666"/>
    <w:rsid w:val="008A142F"/>
    <w:rsid w:val="008C5F97"/>
    <w:rsid w:val="0099330C"/>
    <w:rsid w:val="00B51123"/>
    <w:rsid w:val="00B826E5"/>
    <w:rsid w:val="00C057A3"/>
    <w:rsid w:val="00C64777"/>
    <w:rsid w:val="00C7464C"/>
    <w:rsid w:val="00CC5EDA"/>
    <w:rsid w:val="00D339C2"/>
    <w:rsid w:val="00DF4DFF"/>
    <w:rsid w:val="00E0260E"/>
    <w:rsid w:val="00E331D0"/>
    <w:rsid w:val="00F37FA5"/>
    <w:rsid w:val="00F45068"/>
    <w:rsid w:val="00FD5886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013B50"/>
  <w15:docId w15:val="{A38A4A53-2D15-4724-94E9-460BF08E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7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5"/>
      <w:ind w:left="720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7454D"/>
    <w:rPr>
      <w:rFonts w:ascii="Arial" w:eastAsia="Arial" w:hAnsi="Arial" w:cs="Arial"/>
      <w:b/>
      <w:bCs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C2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E446-8F51-4614-B0BD-AC2A2C90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Menezes</dc:creator>
  <cp:lastModifiedBy>Mita Vadgama</cp:lastModifiedBy>
  <cp:revision>2</cp:revision>
  <dcterms:created xsi:type="dcterms:W3CDTF">2022-07-18T13:45:00Z</dcterms:created>
  <dcterms:modified xsi:type="dcterms:W3CDTF">2022-07-18T13:45:00Z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