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3A5E" w14:textId="77777777" w:rsidR="001E7E89" w:rsidRDefault="001E7E89" w:rsidP="001E7E89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</w:p>
    <w:p w14:paraId="3449DDCC" w14:textId="77777777" w:rsidR="001E7E89" w:rsidRDefault="001E7E89" w:rsidP="00C21995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9"/>
        <w:gridCol w:w="6273"/>
      </w:tblGrid>
      <w:tr w:rsidR="001E7E89" w:rsidRPr="00680A2B" w14:paraId="0C366207" w14:textId="77777777" w:rsidTr="004D3BF2">
        <w:tc>
          <w:tcPr>
            <w:tcW w:w="1606" w:type="pct"/>
            <w:shd w:val="clear" w:color="auto" w:fill="F2F2F2" w:themeFill="background1" w:themeFillShade="F2"/>
          </w:tcPr>
          <w:p w14:paraId="65511C53" w14:textId="77777777" w:rsidR="001E7E89" w:rsidRPr="00680A2B" w:rsidRDefault="001E7E89" w:rsidP="004D3BF2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Job Title</w:t>
            </w:r>
          </w:p>
        </w:tc>
        <w:tc>
          <w:tcPr>
            <w:tcW w:w="3394" w:type="pct"/>
          </w:tcPr>
          <w:p w14:paraId="73B89B9A" w14:textId="7CFB3A9B" w:rsidR="001E7E89" w:rsidRPr="00680A2B" w:rsidRDefault="001E7E89" w:rsidP="004D3BF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Healthcare assistant</w:t>
            </w:r>
          </w:p>
        </w:tc>
      </w:tr>
      <w:tr w:rsidR="001E7E89" w:rsidRPr="00680A2B" w14:paraId="5F8C284D" w14:textId="77777777" w:rsidTr="004D3BF2">
        <w:tc>
          <w:tcPr>
            <w:tcW w:w="1606" w:type="pct"/>
            <w:shd w:val="clear" w:color="auto" w:fill="F2F2F2" w:themeFill="background1" w:themeFillShade="F2"/>
          </w:tcPr>
          <w:p w14:paraId="1D5B5C6B" w14:textId="77777777" w:rsidR="001E7E89" w:rsidRPr="00680A2B" w:rsidRDefault="001E7E89" w:rsidP="004D3B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Equivalent band </w:t>
            </w:r>
          </w:p>
        </w:tc>
        <w:tc>
          <w:tcPr>
            <w:tcW w:w="3394" w:type="pct"/>
          </w:tcPr>
          <w:p w14:paraId="54F53F59" w14:textId="361550A6" w:rsidR="001E7E89" w:rsidRPr="00680A2B" w:rsidRDefault="001E7E89" w:rsidP="004D3BF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Band 3</w:t>
            </w:r>
          </w:p>
        </w:tc>
      </w:tr>
      <w:tr w:rsidR="001E7E89" w:rsidRPr="00680A2B" w14:paraId="223854A4" w14:textId="77777777" w:rsidTr="004D3BF2">
        <w:tc>
          <w:tcPr>
            <w:tcW w:w="1606" w:type="pct"/>
            <w:shd w:val="clear" w:color="auto" w:fill="F2F2F2" w:themeFill="background1" w:themeFillShade="F2"/>
          </w:tcPr>
          <w:p w14:paraId="1EF2EC30" w14:textId="77777777" w:rsidR="001E7E89" w:rsidRPr="00680A2B" w:rsidRDefault="001E7E89" w:rsidP="004D3BF2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Area</w:t>
            </w:r>
          </w:p>
        </w:tc>
        <w:tc>
          <w:tcPr>
            <w:tcW w:w="3394" w:type="pct"/>
          </w:tcPr>
          <w:p w14:paraId="685BBB96" w14:textId="73F261D4" w:rsidR="001E7E89" w:rsidRPr="00680A2B" w:rsidRDefault="001E7E89" w:rsidP="004D3BF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Outpatients </w:t>
            </w:r>
          </w:p>
        </w:tc>
      </w:tr>
      <w:tr w:rsidR="001E7E89" w:rsidRPr="00680A2B" w14:paraId="6ACC5319" w14:textId="77777777" w:rsidTr="004D3BF2">
        <w:tc>
          <w:tcPr>
            <w:tcW w:w="1606" w:type="pct"/>
            <w:shd w:val="clear" w:color="auto" w:fill="F2F2F2" w:themeFill="background1" w:themeFillShade="F2"/>
          </w:tcPr>
          <w:p w14:paraId="6613E7AD" w14:textId="77777777" w:rsidR="001E7E89" w:rsidRPr="00680A2B" w:rsidRDefault="001E7E89" w:rsidP="004D3BF2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Accountable To</w:t>
            </w:r>
          </w:p>
        </w:tc>
        <w:tc>
          <w:tcPr>
            <w:tcW w:w="3394" w:type="pct"/>
          </w:tcPr>
          <w:p w14:paraId="24ABB85B" w14:textId="77777777" w:rsidR="001E7E89" w:rsidRPr="00680A2B" w:rsidRDefault="001E7E89" w:rsidP="004D3BF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80A2B">
              <w:rPr>
                <w:rFonts w:cstheme="minorHAnsi"/>
                <w:color w:val="000000" w:themeColor="text1"/>
              </w:rPr>
              <w:t xml:space="preserve">Director Of Nursing/ Matron </w:t>
            </w:r>
          </w:p>
        </w:tc>
      </w:tr>
      <w:tr w:rsidR="001E7E89" w:rsidRPr="00680A2B" w14:paraId="00EECEF9" w14:textId="77777777" w:rsidTr="004D3BF2">
        <w:tc>
          <w:tcPr>
            <w:tcW w:w="1606" w:type="pct"/>
            <w:shd w:val="clear" w:color="auto" w:fill="F2F2F2" w:themeFill="background1" w:themeFillShade="F2"/>
          </w:tcPr>
          <w:p w14:paraId="3B9CD055" w14:textId="77777777" w:rsidR="001E7E89" w:rsidRPr="00680A2B" w:rsidRDefault="001E7E89" w:rsidP="004D3BF2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Reports To</w:t>
            </w:r>
          </w:p>
        </w:tc>
        <w:tc>
          <w:tcPr>
            <w:tcW w:w="3394" w:type="pct"/>
          </w:tcPr>
          <w:p w14:paraId="09F1163D" w14:textId="6706643E" w:rsidR="001E7E89" w:rsidRPr="00680A2B" w:rsidRDefault="002B2B0C" w:rsidP="004D3BF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bookmarkStart w:id="0" w:name="_GoBack"/>
            <w:bookmarkEnd w:id="0"/>
            <w:r>
              <w:rPr>
                <w:rFonts w:cstheme="minorHAnsi"/>
                <w:color w:val="000000" w:themeColor="text1"/>
              </w:rPr>
              <w:t xml:space="preserve">Senior staff Nurse </w:t>
            </w:r>
          </w:p>
        </w:tc>
      </w:tr>
      <w:tr w:rsidR="001E7E89" w:rsidRPr="00680A2B" w14:paraId="7CF23A24" w14:textId="77777777" w:rsidTr="004D3BF2">
        <w:tc>
          <w:tcPr>
            <w:tcW w:w="1606" w:type="pct"/>
            <w:shd w:val="clear" w:color="auto" w:fill="F2F2F2" w:themeFill="background1" w:themeFillShade="F2"/>
          </w:tcPr>
          <w:p w14:paraId="6486CB65" w14:textId="77777777" w:rsidR="001E7E89" w:rsidRPr="00680A2B" w:rsidRDefault="001E7E89" w:rsidP="004D3BF2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Direct Reports</w:t>
            </w:r>
          </w:p>
        </w:tc>
        <w:tc>
          <w:tcPr>
            <w:tcW w:w="3394" w:type="pct"/>
          </w:tcPr>
          <w:p w14:paraId="058FE935" w14:textId="7D45B3E1" w:rsidR="001E7E89" w:rsidRPr="00680A2B" w:rsidRDefault="006A0083" w:rsidP="004D3BF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N/A</w:t>
            </w:r>
          </w:p>
        </w:tc>
      </w:tr>
      <w:tr w:rsidR="001E7E89" w:rsidRPr="00680A2B" w14:paraId="6BA859E4" w14:textId="77777777" w:rsidTr="004D3BF2">
        <w:tc>
          <w:tcPr>
            <w:tcW w:w="1606" w:type="pct"/>
            <w:shd w:val="clear" w:color="auto" w:fill="F2F2F2" w:themeFill="background1" w:themeFillShade="F2"/>
          </w:tcPr>
          <w:p w14:paraId="73AD7781" w14:textId="77777777" w:rsidR="001E7E89" w:rsidRPr="00680A2B" w:rsidRDefault="001E7E89" w:rsidP="004D3BF2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Hours</w:t>
            </w:r>
          </w:p>
        </w:tc>
        <w:tc>
          <w:tcPr>
            <w:tcW w:w="3394" w:type="pct"/>
          </w:tcPr>
          <w:p w14:paraId="60CE7697" w14:textId="546F8F28" w:rsidR="001E7E89" w:rsidRPr="00C04171" w:rsidRDefault="001E7E89" w:rsidP="004D3BF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80A2B">
              <w:rPr>
                <w:rFonts w:cstheme="minorHAnsi"/>
                <w:color w:val="000000" w:themeColor="text1"/>
              </w:rPr>
              <w:t>Full Time 37.5 Per Week</w:t>
            </w:r>
            <w:r>
              <w:rPr>
                <w:rFonts w:cstheme="minorHAnsi"/>
                <w:color w:val="000000" w:themeColor="text1"/>
              </w:rPr>
              <w:t xml:space="preserve"> Mon – F</w:t>
            </w:r>
            <w:r w:rsidRPr="00680A2B">
              <w:rPr>
                <w:rFonts w:cstheme="minorHAnsi"/>
                <w:color w:val="000000" w:themeColor="text1"/>
              </w:rPr>
              <w:t xml:space="preserve">ri </w:t>
            </w:r>
            <w:r>
              <w:rPr>
                <w:rFonts w:cstheme="minorHAnsi"/>
                <w:color w:val="000000" w:themeColor="text1"/>
              </w:rPr>
              <w:t>/Sat</w:t>
            </w:r>
          </w:p>
        </w:tc>
      </w:tr>
      <w:tr w:rsidR="001E7E89" w:rsidRPr="00680A2B" w14:paraId="3ADF10C0" w14:textId="77777777" w:rsidTr="004D3BF2">
        <w:tc>
          <w:tcPr>
            <w:tcW w:w="1606" w:type="pct"/>
            <w:shd w:val="clear" w:color="auto" w:fill="F2F2F2" w:themeFill="background1" w:themeFillShade="F2"/>
          </w:tcPr>
          <w:p w14:paraId="348D7445" w14:textId="77777777" w:rsidR="001E7E89" w:rsidRPr="00680A2B" w:rsidRDefault="001E7E89" w:rsidP="004D3BF2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Key Working Relationships:</w:t>
            </w:r>
          </w:p>
        </w:tc>
        <w:tc>
          <w:tcPr>
            <w:tcW w:w="3394" w:type="pct"/>
          </w:tcPr>
          <w:p w14:paraId="31B23909" w14:textId="77777777" w:rsidR="001E7E89" w:rsidRDefault="001E7E89" w:rsidP="004D3B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Patients and Relatives</w:t>
            </w:r>
          </w:p>
          <w:p w14:paraId="2BCF1DDA" w14:textId="43B9032B" w:rsidR="00352797" w:rsidRDefault="00352797" w:rsidP="004D3B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Outpatient Team</w:t>
            </w:r>
          </w:p>
          <w:p w14:paraId="2BBB73B2" w14:textId="51523CCB" w:rsidR="00352797" w:rsidRDefault="00352797" w:rsidP="004D3B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POA</w:t>
            </w:r>
          </w:p>
          <w:p w14:paraId="1D42CA11" w14:textId="77777777" w:rsidR="001E7E89" w:rsidRDefault="001E7E89" w:rsidP="004D3B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Ward Staff</w:t>
            </w:r>
          </w:p>
          <w:p w14:paraId="264E9FB5" w14:textId="77777777" w:rsidR="001E7E89" w:rsidRDefault="001E7E89" w:rsidP="004D3B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Allied Health Professional</w:t>
            </w:r>
          </w:p>
          <w:p w14:paraId="315198B4" w14:textId="77777777" w:rsidR="001E7E89" w:rsidRDefault="001E7E89" w:rsidP="004D3B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Hotel Services</w:t>
            </w:r>
          </w:p>
          <w:p w14:paraId="225C02D7" w14:textId="77777777" w:rsidR="001E7E89" w:rsidRDefault="001E7E89" w:rsidP="004D3B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Front of House</w:t>
            </w:r>
          </w:p>
          <w:p w14:paraId="3EE5B697" w14:textId="77777777" w:rsidR="001E7E89" w:rsidRDefault="001E7E89" w:rsidP="004D3B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Stores</w:t>
            </w:r>
            <w:r w:rsidRPr="00680A2B">
              <w:rPr>
                <w:rFonts w:cstheme="minorHAnsi"/>
              </w:rPr>
              <w:t xml:space="preserve"> </w:t>
            </w:r>
          </w:p>
          <w:p w14:paraId="0D9A9972" w14:textId="77777777" w:rsidR="001E7E89" w:rsidRDefault="001E7E89" w:rsidP="004D3B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Catering</w:t>
            </w:r>
          </w:p>
          <w:p w14:paraId="7EFD750A" w14:textId="77777777" w:rsidR="001E7E89" w:rsidRDefault="001E7E89" w:rsidP="004D3B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Medical Teams</w:t>
            </w:r>
          </w:p>
          <w:p w14:paraId="5C7FFD89" w14:textId="77777777" w:rsidR="001E7E89" w:rsidRDefault="001E7E89" w:rsidP="004D3B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Governance Team</w:t>
            </w:r>
          </w:p>
          <w:p w14:paraId="352E692E" w14:textId="77777777" w:rsidR="001E7E89" w:rsidRDefault="001E7E89" w:rsidP="004D3B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Infection Control Team</w:t>
            </w:r>
          </w:p>
          <w:p w14:paraId="5085DF94" w14:textId="77777777" w:rsidR="001E7E89" w:rsidRPr="00680A2B" w:rsidRDefault="001E7E89" w:rsidP="004D3BF2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Heads Of Departments.</w:t>
            </w:r>
          </w:p>
        </w:tc>
      </w:tr>
    </w:tbl>
    <w:p w14:paraId="10CEB70D" w14:textId="77777777" w:rsidR="001E7E89" w:rsidRDefault="001E7E89" w:rsidP="00C21995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</w:rPr>
      </w:pPr>
    </w:p>
    <w:p w14:paraId="117E2E10" w14:textId="77777777" w:rsidR="001E7E89" w:rsidRPr="00C21995" w:rsidRDefault="001E7E89" w:rsidP="00C21995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</w:rPr>
      </w:pPr>
    </w:p>
    <w:p w14:paraId="4B4211E4" w14:textId="77777777" w:rsidR="00C21995" w:rsidRPr="001E7E89" w:rsidRDefault="00C21995" w:rsidP="00C2199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4B4211FB" w14:textId="77777777" w:rsidR="00C21995" w:rsidRPr="001E7E89" w:rsidRDefault="00C21995" w:rsidP="00C21995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1E7E89">
        <w:rPr>
          <w:rFonts w:eastAsia="Times New Roman" w:cs="Arial"/>
          <w:b/>
          <w:sz w:val="24"/>
          <w:szCs w:val="24"/>
        </w:rPr>
        <w:t>JOB SUMMARY</w:t>
      </w:r>
    </w:p>
    <w:p w14:paraId="4B4211FC" w14:textId="606DD267" w:rsidR="00C21995" w:rsidRPr="001E7E89" w:rsidRDefault="00C21995" w:rsidP="00C21995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  <w:lang w:val="en" w:eastAsia="en-GB"/>
        </w:rPr>
        <w:t>Provides day-to-day clinical and administrative assistance to t</w:t>
      </w:r>
      <w:r w:rsidR="00F44F5C" w:rsidRPr="001E7E89">
        <w:rPr>
          <w:rFonts w:eastAsia="Times New Roman" w:cs="Arial"/>
          <w:sz w:val="24"/>
          <w:szCs w:val="24"/>
          <w:lang w:val="en" w:eastAsia="en-GB"/>
        </w:rPr>
        <w:t>he O</w:t>
      </w:r>
      <w:r w:rsidR="005030C9" w:rsidRPr="001E7E89">
        <w:rPr>
          <w:rFonts w:eastAsia="Times New Roman" w:cs="Arial"/>
          <w:sz w:val="24"/>
          <w:szCs w:val="24"/>
          <w:lang w:val="en" w:eastAsia="en-GB"/>
        </w:rPr>
        <w:t xml:space="preserve">utpatients </w:t>
      </w:r>
      <w:r w:rsidRPr="001E7E89">
        <w:rPr>
          <w:rFonts w:eastAsia="Times New Roman" w:cs="Arial"/>
          <w:sz w:val="24"/>
          <w:szCs w:val="24"/>
          <w:lang w:val="en" w:eastAsia="en-GB"/>
        </w:rPr>
        <w:t xml:space="preserve">department. </w:t>
      </w:r>
    </w:p>
    <w:p w14:paraId="4B4211FD" w14:textId="11FE86E4" w:rsidR="00C21995" w:rsidRPr="001E7E89" w:rsidRDefault="00000A5E" w:rsidP="00C21995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Provide cover for </w:t>
      </w:r>
      <w:r w:rsidR="005030C9" w:rsidRPr="001E7E89">
        <w:rPr>
          <w:rFonts w:eastAsia="Times New Roman" w:cs="Arial"/>
          <w:sz w:val="24"/>
          <w:szCs w:val="24"/>
        </w:rPr>
        <w:t>scheduled phlebotomy rounds in the Hospital,</w:t>
      </w:r>
      <w:r w:rsidR="00F44F5C" w:rsidRPr="001E7E89">
        <w:rPr>
          <w:rFonts w:eastAsia="Times New Roman" w:cs="Arial"/>
          <w:sz w:val="24"/>
          <w:szCs w:val="24"/>
        </w:rPr>
        <w:t xml:space="preserve"> interact</w:t>
      </w:r>
      <w:r w:rsidR="005030C9" w:rsidRPr="001E7E89">
        <w:rPr>
          <w:rFonts w:eastAsia="Times New Roman" w:cs="Arial"/>
          <w:sz w:val="24"/>
          <w:szCs w:val="24"/>
        </w:rPr>
        <w:t xml:space="preserve"> with patients </w:t>
      </w:r>
      <w:r w:rsidR="00C21995" w:rsidRPr="001E7E89">
        <w:rPr>
          <w:rFonts w:eastAsia="Times New Roman" w:cs="Arial"/>
          <w:sz w:val="24"/>
          <w:szCs w:val="24"/>
        </w:rPr>
        <w:t xml:space="preserve">and </w:t>
      </w:r>
      <w:r w:rsidR="005030C9" w:rsidRPr="001E7E89">
        <w:rPr>
          <w:rFonts w:eastAsia="Times New Roman" w:cs="Arial"/>
          <w:sz w:val="24"/>
          <w:szCs w:val="24"/>
        </w:rPr>
        <w:t xml:space="preserve">support </w:t>
      </w:r>
      <w:r w:rsidR="00F44F5C" w:rsidRPr="001E7E89">
        <w:rPr>
          <w:rFonts w:eastAsia="Times New Roman" w:cs="Arial"/>
          <w:sz w:val="24"/>
          <w:szCs w:val="24"/>
        </w:rPr>
        <w:t xml:space="preserve">staff </w:t>
      </w:r>
      <w:r w:rsidR="005030C9" w:rsidRPr="001E7E89">
        <w:rPr>
          <w:rFonts w:eastAsia="Times New Roman" w:cs="Arial"/>
          <w:sz w:val="24"/>
          <w:szCs w:val="24"/>
        </w:rPr>
        <w:t>in the Outpatient D</w:t>
      </w:r>
      <w:r w:rsidR="00C21995" w:rsidRPr="001E7E89">
        <w:rPr>
          <w:rFonts w:eastAsia="Times New Roman" w:cs="Arial"/>
          <w:sz w:val="24"/>
          <w:szCs w:val="24"/>
        </w:rPr>
        <w:t>epartment.</w:t>
      </w:r>
    </w:p>
    <w:p w14:paraId="4B4211FE" w14:textId="77777777" w:rsidR="00C21995" w:rsidRPr="001E7E89" w:rsidRDefault="00C21995" w:rsidP="00C21995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To assist in the maintenance of a safe, clean and comfortable outpatient environment.</w:t>
      </w:r>
    </w:p>
    <w:p w14:paraId="4B4211FF" w14:textId="77777777" w:rsidR="00C21995" w:rsidRPr="001E7E89" w:rsidRDefault="00C21995" w:rsidP="00C2199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B421200" w14:textId="77777777" w:rsidR="00C21995" w:rsidRPr="001E7E89" w:rsidRDefault="00C21995" w:rsidP="00C21995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1E7E89">
        <w:rPr>
          <w:rFonts w:eastAsia="Times New Roman" w:cs="Arial"/>
          <w:b/>
          <w:sz w:val="24"/>
          <w:szCs w:val="24"/>
        </w:rPr>
        <w:t>ROLE AND RESPONSIBILITIES</w:t>
      </w:r>
    </w:p>
    <w:p w14:paraId="4B421201" w14:textId="77777777" w:rsidR="008B121B" w:rsidRPr="001E7E89" w:rsidRDefault="008B121B" w:rsidP="00C21995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1E7E89">
        <w:rPr>
          <w:rFonts w:eastAsia="Times New Roman" w:cs="Arial"/>
          <w:b/>
          <w:sz w:val="24"/>
          <w:szCs w:val="24"/>
        </w:rPr>
        <w:t>CLINICAL</w:t>
      </w:r>
    </w:p>
    <w:p w14:paraId="4DFC189B" w14:textId="4812DC32" w:rsidR="00352797" w:rsidRPr="00352797" w:rsidRDefault="00352797" w:rsidP="00352797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Arial"/>
          <w:sz w:val="24"/>
          <w:szCs w:val="24"/>
          <w:lang w:val="en" w:eastAsia="en-GB"/>
        </w:rPr>
      </w:pPr>
      <w:r w:rsidRPr="00352797">
        <w:rPr>
          <w:rFonts w:eastAsia="Times New Roman" w:cs="Arial"/>
          <w:sz w:val="24"/>
          <w:szCs w:val="24"/>
          <w:lang w:val="en" w:eastAsia="en-GB"/>
        </w:rPr>
        <w:t>Receive, screen, and register patients attending</w:t>
      </w:r>
      <w:r>
        <w:rPr>
          <w:rFonts w:eastAsia="Times New Roman" w:cs="Arial"/>
          <w:sz w:val="24"/>
          <w:szCs w:val="24"/>
          <w:lang w:val="en" w:eastAsia="en-GB"/>
        </w:rPr>
        <w:t xml:space="preserve"> out-patients</w:t>
      </w:r>
      <w:proofErr w:type="gramStart"/>
      <w:r w:rsidRPr="00352797">
        <w:rPr>
          <w:rFonts w:eastAsia="Times New Roman" w:cs="Arial"/>
          <w:sz w:val="24"/>
          <w:szCs w:val="24"/>
          <w:lang w:val="en" w:eastAsia="en-GB"/>
        </w:rPr>
        <w:t>..</w:t>
      </w:r>
      <w:proofErr w:type="gramEnd"/>
    </w:p>
    <w:p w14:paraId="13033D06" w14:textId="77777777" w:rsidR="00352797" w:rsidRPr="00352797" w:rsidRDefault="00352797" w:rsidP="00352797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Arial"/>
          <w:sz w:val="24"/>
          <w:szCs w:val="24"/>
          <w:lang w:val="en" w:eastAsia="en-GB"/>
        </w:rPr>
      </w:pPr>
      <w:r w:rsidRPr="00352797">
        <w:rPr>
          <w:rFonts w:eastAsia="Times New Roman" w:cs="Arial"/>
          <w:sz w:val="24"/>
          <w:szCs w:val="24"/>
          <w:lang w:val="en" w:eastAsia="en-GB"/>
        </w:rPr>
        <w:t>Assist with routine medical procedures, as appropriate to training and competency.</w:t>
      </w:r>
    </w:p>
    <w:p w14:paraId="4B421204" w14:textId="78D8553D" w:rsidR="00C21995" w:rsidRPr="001E7E89" w:rsidRDefault="005030C9" w:rsidP="00735235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Arial"/>
          <w:sz w:val="24"/>
          <w:szCs w:val="24"/>
          <w:lang w:val="en" w:eastAsia="en-GB"/>
        </w:rPr>
      </w:pPr>
      <w:r w:rsidRPr="001E7E89">
        <w:rPr>
          <w:rFonts w:eastAsia="Times New Roman" w:cs="Arial"/>
          <w:sz w:val="24"/>
          <w:szCs w:val="24"/>
          <w:lang w:val="en" w:eastAsia="en-GB"/>
        </w:rPr>
        <w:t>Perform clinical tasks</w:t>
      </w:r>
      <w:r w:rsidR="00352797"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 w:rsidR="00352797">
        <w:rPr>
          <w:rFonts w:eastAsia="Times New Roman" w:cs="Arial"/>
          <w:sz w:val="24"/>
          <w:szCs w:val="24"/>
          <w:lang w:val="en" w:eastAsia="en-GB"/>
        </w:rPr>
        <w:t>appropraite</w:t>
      </w:r>
      <w:proofErr w:type="spellEnd"/>
      <w:r w:rsidR="00352797">
        <w:rPr>
          <w:rFonts w:eastAsia="Times New Roman" w:cs="Arial"/>
          <w:sz w:val="24"/>
          <w:szCs w:val="24"/>
          <w:lang w:val="en" w:eastAsia="en-GB"/>
        </w:rPr>
        <w:t xml:space="preserve"> to level of </w:t>
      </w:r>
      <w:proofErr w:type="spellStart"/>
      <w:r w:rsidR="00352797">
        <w:rPr>
          <w:rFonts w:eastAsia="Times New Roman" w:cs="Arial"/>
          <w:sz w:val="24"/>
          <w:szCs w:val="24"/>
          <w:lang w:val="en" w:eastAsia="en-GB"/>
        </w:rPr>
        <w:t>traininag</w:t>
      </w:r>
      <w:proofErr w:type="spellEnd"/>
      <w:r w:rsidR="00352797">
        <w:rPr>
          <w:rFonts w:eastAsia="Times New Roman" w:cs="Arial"/>
          <w:sz w:val="24"/>
          <w:szCs w:val="24"/>
          <w:lang w:val="en" w:eastAsia="en-GB"/>
        </w:rPr>
        <w:t xml:space="preserve"> and competency e.g</w:t>
      </w:r>
      <w:proofErr w:type="gramStart"/>
      <w:r w:rsidR="00352797">
        <w:rPr>
          <w:rFonts w:eastAsia="Times New Roman" w:cs="Arial"/>
          <w:sz w:val="24"/>
          <w:szCs w:val="24"/>
          <w:lang w:val="en" w:eastAsia="en-GB"/>
        </w:rPr>
        <w:t xml:space="preserve">. </w:t>
      </w:r>
      <w:r w:rsidRPr="001E7E89">
        <w:rPr>
          <w:rFonts w:eastAsia="Times New Roman" w:cs="Arial"/>
          <w:sz w:val="24"/>
          <w:szCs w:val="24"/>
          <w:lang w:val="en" w:eastAsia="en-GB"/>
        </w:rPr>
        <w:t>:</w:t>
      </w:r>
      <w:proofErr w:type="gramEnd"/>
      <w:r w:rsidRPr="001E7E89">
        <w:rPr>
          <w:rFonts w:eastAsia="Times New Roman" w:cs="Arial"/>
          <w:sz w:val="24"/>
          <w:szCs w:val="24"/>
          <w:lang w:val="en" w:eastAsia="en-GB"/>
        </w:rPr>
        <w:t xml:space="preserve"> Vital signs, ECG, </w:t>
      </w:r>
      <w:r w:rsidR="00352797">
        <w:rPr>
          <w:rFonts w:eastAsia="Times New Roman" w:cs="Arial"/>
          <w:sz w:val="24"/>
          <w:szCs w:val="24"/>
          <w:lang w:val="en" w:eastAsia="en-GB"/>
        </w:rPr>
        <w:t>c</w:t>
      </w:r>
      <w:r w:rsidRPr="001E7E89">
        <w:rPr>
          <w:rFonts w:eastAsia="Times New Roman" w:cs="Arial"/>
          <w:sz w:val="24"/>
          <w:szCs w:val="24"/>
          <w:lang w:val="en" w:eastAsia="en-GB"/>
        </w:rPr>
        <w:t>haperoning, wound dressings and suture removal.</w:t>
      </w:r>
    </w:p>
    <w:p w14:paraId="4B421209" w14:textId="0268266C" w:rsidR="00C21995" w:rsidRPr="001E7E89" w:rsidRDefault="009E4B0C" w:rsidP="00735235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Arial"/>
          <w:sz w:val="24"/>
          <w:szCs w:val="24"/>
          <w:lang w:val="en" w:eastAsia="en-GB"/>
        </w:rPr>
      </w:pPr>
      <w:r>
        <w:rPr>
          <w:rFonts w:eastAsia="Times New Roman" w:cs="Arial"/>
          <w:sz w:val="24"/>
          <w:szCs w:val="24"/>
          <w:lang w:val="en" w:eastAsia="en-GB"/>
        </w:rPr>
        <w:t xml:space="preserve">Provide cover </w:t>
      </w:r>
      <w:proofErr w:type="gramStart"/>
      <w:r>
        <w:rPr>
          <w:rFonts w:eastAsia="Times New Roman" w:cs="Arial"/>
          <w:sz w:val="24"/>
          <w:szCs w:val="24"/>
          <w:lang w:val="en" w:eastAsia="en-GB"/>
        </w:rPr>
        <w:t xml:space="preserve">for </w:t>
      </w:r>
      <w:r w:rsidR="005030C9" w:rsidRPr="001E7E89">
        <w:rPr>
          <w:rFonts w:eastAsia="Times New Roman" w:cs="Arial"/>
          <w:sz w:val="24"/>
          <w:szCs w:val="24"/>
          <w:lang w:val="en" w:eastAsia="en-GB"/>
        </w:rPr>
        <w:t xml:space="preserve"> </w:t>
      </w:r>
      <w:r w:rsidR="00BE443F" w:rsidRPr="001E7E89">
        <w:rPr>
          <w:rFonts w:eastAsia="Times New Roman" w:cs="Arial"/>
          <w:sz w:val="24"/>
          <w:szCs w:val="24"/>
          <w:lang w:val="en" w:eastAsia="en-GB"/>
        </w:rPr>
        <w:t>schedule</w:t>
      </w:r>
      <w:r>
        <w:rPr>
          <w:rFonts w:eastAsia="Times New Roman" w:cs="Arial"/>
          <w:sz w:val="24"/>
          <w:szCs w:val="24"/>
          <w:lang w:val="en" w:eastAsia="en-GB"/>
        </w:rPr>
        <w:t>d</w:t>
      </w:r>
      <w:proofErr w:type="gramEnd"/>
      <w:r w:rsidR="00BE443F" w:rsidRPr="001E7E89">
        <w:rPr>
          <w:rFonts w:eastAsia="Times New Roman" w:cs="Arial"/>
          <w:sz w:val="24"/>
          <w:szCs w:val="24"/>
          <w:lang w:val="en" w:eastAsia="en-GB"/>
        </w:rPr>
        <w:t xml:space="preserve"> </w:t>
      </w:r>
      <w:r w:rsidR="005030C9" w:rsidRPr="001E7E89">
        <w:rPr>
          <w:rFonts w:eastAsia="Times New Roman" w:cs="Arial"/>
          <w:sz w:val="24"/>
          <w:szCs w:val="24"/>
          <w:lang w:val="en" w:eastAsia="en-GB"/>
        </w:rPr>
        <w:t>phlebotomy rounds in the hospital and process requests in a timely manner.</w:t>
      </w:r>
    </w:p>
    <w:p w14:paraId="563A83B0" w14:textId="6892C4D9" w:rsidR="005030C9" w:rsidRPr="001E7E89" w:rsidRDefault="005030C9" w:rsidP="00735235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Arial"/>
          <w:sz w:val="24"/>
          <w:szCs w:val="24"/>
          <w:lang w:val="en" w:eastAsia="en-GB"/>
        </w:rPr>
      </w:pPr>
      <w:proofErr w:type="spellStart"/>
      <w:r w:rsidRPr="001E7E89">
        <w:rPr>
          <w:rFonts w:eastAsia="Times New Roman" w:cs="Arial"/>
          <w:sz w:val="24"/>
          <w:szCs w:val="24"/>
          <w:lang w:val="en" w:eastAsia="en-GB"/>
        </w:rPr>
        <w:t>Documetation</w:t>
      </w:r>
      <w:proofErr w:type="spellEnd"/>
      <w:r w:rsidRPr="001E7E89">
        <w:rPr>
          <w:rFonts w:eastAsia="Times New Roman" w:cs="Arial"/>
          <w:sz w:val="24"/>
          <w:szCs w:val="24"/>
          <w:lang w:val="en" w:eastAsia="en-GB"/>
        </w:rPr>
        <w:t xml:space="preserve"> of clinical tasks such as: </w:t>
      </w:r>
      <w:r w:rsidR="00352797">
        <w:rPr>
          <w:rFonts w:eastAsia="Times New Roman" w:cs="Arial"/>
          <w:sz w:val="24"/>
          <w:szCs w:val="24"/>
          <w:lang w:val="en" w:eastAsia="en-GB"/>
        </w:rPr>
        <w:t>c</w:t>
      </w:r>
      <w:r w:rsidRPr="001E7E89">
        <w:rPr>
          <w:rFonts w:eastAsia="Times New Roman" w:cs="Arial"/>
          <w:sz w:val="24"/>
          <w:szCs w:val="24"/>
          <w:lang w:val="en" w:eastAsia="en-GB"/>
        </w:rPr>
        <w:t>haperoning, logging of bloods undertaken and procedures.</w:t>
      </w:r>
    </w:p>
    <w:p w14:paraId="4B42120A" w14:textId="77777777" w:rsidR="00C21995" w:rsidRPr="001E7E89" w:rsidRDefault="008B121B" w:rsidP="00735235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Arial"/>
          <w:sz w:val="24"/>
          <w:szCs w:val="24"/>
          <w:lang w:val="en" w:eastAsia="en-GB"/>
        </w:rPr>
      </w:pPr>
      <w:r w:rsidRPr="001E7E89">
        <w:rPr>
          <w:rFonts w:eastAsia="Times New Roman" w:cs="Arial"/>
          <w:sz w:val="24"/>
          <w:szCs w:val="24"/>
          <w:lang w:val="en" w:eastAsia="en-GB"/>
        </w:rPr>
        <w:lastRenderedPageBreak/>
        <w:t>Assists with the o</w:t>
      </w:r>
      <w:r w:rsidR="00C21995" w:rsidRPr="001E7E89">
        <w:rPr>
          <w:rFonts w:eastAsia="Times New Roman" w:cs="Arial"/>
          <w:sz w:val="24"/>
          <w:szCs w:val="24"/>
          <w:lang w:val="en" w:eastAsia="en-GB"/>
        </w:rPr>
        <w:t>rder</w:t>
      </w:r>
      <w:r w:rsidRPr="001E7E89">
        <w:rPr>
          <w:rFonts w:eastAsia="Times New Roman" w:cs="Arial"/>
          <w:sz w:val="24"/>
          <w:szCs w:val="24"/>
          <w:lang w:val="en" w:eastAsia="en-GB"/>
        </w:rPr>
        <w:t xml:space="preserve">ing </w:t>
      </w:r>
      <w:r w:rsidR="00C21995" w:rsidRPr="001E7E89">
        <w:rPr>
          <w:rFonts w:eastAsia="Times New Roman" w:cs="Arial"/>
          <w:sz w:val="24"/>
          <w:szCs w:val="24"/>
          <w:lang w:val="en" w:eastAsia="en-GB"/>
        </w:rPr>
        <w:t>and maintain</w:t>
      </w:r>
      <w:r w:rsidRPr="001E7E89">
        <w:rPr>
          <w:rFonts w:eastAsia="Times New Roman" w:cs="Arial"/>
          <w:sz w:val="24"/>
          <w:szCs w:val="24"/>
          <w:lang w:val="en" w:eastAsia="en-GB"/>
        </w:rPr>
        <w:t>ing of</w:t>
      </w:r>
      <w:r w:rsidR="00C21995" w:rsidRPr="001E7E89">
        <w:rPr>
          <w:rFonts w:eastAsia="Times New Roman" w:cs="Arial"/>
          <w:sz w:val="24"/>
          <w:szCs w:val="24"/>
          <w:lang w:val="en" w:eastAsia="en-GB"/>
        </w:rPr>
        <w:t xml:space="preserve"> inventories of</w:t>
      </w:r>
      <w:r w:rsidRPr="001E7E89">
        <w:rPr>
          <w:rFonts w:eastAsia="Times New Roman" w:cs="Arial"/>
          <w:sz w:val="24"/>
          <w:szCs w:val="24"/>
          <w:lang w:val="en" w:eastAsia="en-GB"/>
        </w:rPr>
        <w:t xml:space="preserve"> stock</w:t>
      </w:r>
      <w:r w:rsidR="00C21995" w:rsidRPr="001E7E89">
        <w:rPr>
          <w:rFonts w:eastAsia="Times New Roman" w:cs="Arial"/>
          <w:sz w:val="24"/>
          <w:szCs w:val="24"/>
          <w:lang w:val="en" w:eastAsia="en-GB"/>
        </w:rPr>
        <w:t xml:space="preserve">, as required </w:t>
      </w:r>
      <w:r w:rsidRPr="001E7E89">
        <w:rPr>
          <w:rFonts w:eastAsia="Times New Roman" w:cs="Arial"/>
          <w:sz w:val="24"/>
          <w:szCs w:val="24"/>
          <w:lang w:val="en" w:eastAsia="en-GB"/>
        </w:rPr>
        <w:t>supporting</w:t>
      </w:r>
      <w:r w:rsidR="00C21995" w:rsidRPr="001E7E89">
        <w:rPr>
          <w:rFonts w:eastAsia="Times New Roman" w:cs="Arial"/>
          <w:sz w:val="24"/>
          <w:szCs w:val="24"/>
          <w:lang w:val="en" w:eastAsia="en-GB"/>
        </w:rPr>
        <w:t xml:space="preserve"> day-to-day outpatient department clinical and administrative operations.</w:t>
      </w:r>
    </w:p>
    <w:p w14:paraId="4B42120B" w14:textId="1A553850" w:rsidR="00C21995" w:rsidRPr="001E7E89" w:rsidRDefault="003A1CB1" w:rsidP="00735235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Arial"/>
          <w:sz w:val="24"/>
          <w:szCs w:val="24"/>
          <w:lang w:val="en" w:eastAsia="en-GB"/>
        </w:rPr>
      </w:pPr>
      <w:r w:rsidRPr="001E7E89">
        <w:rPr>
          <w:rFonts w:eastAsia="Times New Roman" w:cs="Arial"/>
          <w:sz w:val="24"/>
          <w:szCs w:val="24"/>
          <w:lang w:val="en" w:eastAsia="en-GB"/>
        </w:rPr>
        <w:t>Provide</w:t>
      </w:r>
      <w:r w:rsidR="00C21995" w:rsidRPr="001E7E89">
        <w:rPr>
          <w:rFonts w:eastAsia="Times New Roman" w:cs="Arial"/>
          <w:sz w:val="24"/>
          <w:szCs w:val="24"/>
          <w:lang w:val="en" w:eastAsia="en-GB"/>
        </w:rPr>
        <w:t xml:space="preserve"> day-to-day </w:t>
      </w:r>
      <w:r w:rsidR="008B121B" w:rsidRPr="001E7E89">
        <w:rPr>
          <w:rFonts w:eastAsia="Times New Roman" w:cs="Arial"/>
          <w:sz w:val="24"/>
          <w:szCs w:val="24"/>
          <w:lang w:val="en" w:eastAsia="en-GB"/>
        </w:rPr>
        <w:t xml:space="preserve">administrative </w:t>
      </w:r>
      <w:r w:rsidR="00C21995" w:rsidRPr="001E7E89">
        <w:rPr>
          <w:rFonts w:eastAsia="Times New Roman" w:cs="Arial"/>
          <w:sz w:val="24"/>
          <w:szCs w:val="24"/>
          <w:lang w:val="en" w:eastAsia="en-GB"/>
        </w:rPr>
        <w:t>support for the outpatient department</w:t>
      </w:r>
    </w:p>
    <w:p w14:paraId="4B42120C" w14:textId="77777777" w:rsidR="00C21995" w:rsidRPr="001E7E89" w:rsidRDefault="003A1CB1" w:rsidP="00735235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Arial"/>
          <w:sz w:val="24"/>
          <w:szCs w:val="24"/>
          <w:lang w:val="en" w:eastAsia="en-GB"/>
        </w:rPr>
      </w:pPr>
      <w:r w:rsidRPr="001E7E89">
        <w:rPr>
          <w:rFonts w:eastAsia="Times New Roman" w:cs="Arial"/>
          <w:sz w:val="24"/>
          <w:szCs w:val="24"/>
          <w:lang w:val="en" w:eastAsia="en-GB"/>
        </w:rPr>
        <w:t>Assist</w:t>
      </w:r>
      <w:r w:rsidR="00C21995" w:rsidRPr="001E7E89">
        <w:rPr>
          <w:rFonts w:eastAsia="Times New Roman" w:cs="Arial"/>
          <w:sz w:val="24"/>
          <w:szCs w:val="24"/>
          <w:lang w:val="en" w:eastAsia="en-GB"/>
        </w:rPr>
        <w:t xml:space="preserve"> in maintaining the cleanliness and serviceability of outpatient department facilities and equipment; arranges for maintenance and repair as needed</w:t>
      </w:r>
      <w:r w:rsidR="008B121B" w:rsidRPr="001E7E89">
        <w:rPr>
          <w:rFonts w:eastAsia="Times New Roman" w:cs="Arial"/>
          <w:sz w:val="24"/>
          <w:szCs w:val="24"/>
          <w:lang w:val="en" w:eastAsia="en-GB"/>
        </w:rPr>
        <w:t xml:space="preserve"> as per hospital policy</w:t>
      </w:r>
      <w:r w:rsidR="00C21995" w:rsidRPr="001E7E89">
        <w:rPr>
          <w:rFonts w:eastAsia="Times New Roman" w:cs="Arial"/>
          <w:sz w:val="24"/>
          <w:szCs w:val="24"/>
          <w:lang w:val="en" w:eastAsia="en-GB"/>
        </w:rPr>
        <w:t>.</w:t>
      </w:r>
    </w:p>
    <w:p w14:paraId="4B42120E" w14:textId="77777777" w:rsidR="00C21995" w:rsidRPr="001E7E89" w:rsidRDefault="00C21995" w:rsidP="0073523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To assist the registered nurse in welcoming and orientating patients to the outpatient department.</w:t>
      </w:r>
    </w:p>
    <w:p w14:paraId="4B42120F" w14:textId="00E0207C" w:rsidR="00C21995" w:rsidRPr="001E7E89" w:rsidRDefault="00C21995" w:rsidP="0073523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assist patients with </w:t>
      </w:r>
      <w:r w:rsidR="00352797">
        <w:rPr>
          <w:rFonts w:eastAsia="Times New Roman" w:cs="Arial"/>
          <w:sz w:val="24"/>
          <w:szCs w:val="24"/>
        </w:rPr>
        <w:t xml:space="preserve">additional support needs e.g. </w:t>
      </w:r>
      <w:r w:rsidRPr="001E7E89">
        <w:rPr>
          <w:rFonts w:eastAsia="Times New Roman" w:cs="Arial"/>
          <w:sz w:val="24"/>
          <w:szCs w:val="24"/>
        </w:rPr>
        <w:t>limited mobility</w:t>
      </w:r>
      <w:r w:rsidR="00352797">
        <w:rPr>
          <w:rFonts w:eastAsia="Times New Roman" w:cs="Arial"/>
          <w:sz w:val="24"/>
          <w:szCs w:val="24"/>
        </w:rPr>
        <w:t xml:space="preserve">, </w:t>
      </w:r>
      <w:proofErr w:type="spellStart"/>
      <w:r w:rsidR="00352797">
        <w:rPr>
          <w:rFonts w:eastAsia="Times New Roman" w:cs="Arial"/>
          <w:sz w:val="24"/>
          <w:szCs w:val="24"/>
        </w:rPr>
        <w:t>dementia</w:t>
      </w:r>
      <w:r w:rsidRPr="001E7E89">
        <w:rPr>
          <w:rFonts w:eastAsia="Times New Roman" w:cs="Arial"/>
          <w:sz w:val="24"/>
          <w:szCs w:val="24"/>
        </w:rPr>
        <w:t>as</w:t>
      </w:r>
      <w:proofErr w:type="spellEnd"/>
      <w:r w:rsidRPr="001E7E89">
        <w:rPr>
          <w:rFonts w:eastAsia="Times New Roman" w:cs="Arial"/>
          <w:sz w:val="24"/>
          <w:szCs w:val="24"/>
        </w:rPr>
        <w:t xml:space="preserve"> required.</w:t>
      </w:r>
    </w:p>
    <w:p w14:paraId="4B421210" w14:textId="77777777" w:rsidR="00C21995" w:rsidRPr="001E7E89" w:rsidRDefault="00C21995" w:rsidP="0073523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escort patients to other departments within the Hospital e.g. Imaging, </w:t>
      </w:r>
      <w:r w:rsidR="003A1CB1" w:rsidRPr="001E7E89">
        <w:rPr>
          <w:rFonts w:eastAsia="Times New Roman" w:cs="Arial"/>
          <w:sz w:val="24"/>
          <w:szCs w:val="24"/>
        </w:rPr>
        <w:t>physio</w:t>
      </w:r>
      <w:r w:rsidRPr="001E7E89">
        <w:rPr>
          <w:rFonts w:eastAsia="Times New Roman" w:cs="Arial"/>
          <w:sz w:val="24"/>
          <w:szCs w:val="24"/>
        </w:rPr>
        <w:t>therapy if required</w:t>
      </w:r>
    </w:p>
    <w:p w14:paraId="4B421211" w14:textId="77777777" w:rsidR="00C21995" w:rsidRPr="001E7E89" w:rsidRDefault="00C21995" w:rsidP="0073523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contribute to the </w:t>
      </w:r>
      <w:proofErr w:type="spellStart"/>
      <w:r w:rsidRPr="001E7E89">
        <w:rPr>
          <w:rFonts w:eastAsia="Times New Roman" w:cs="Arial"/>
          <w:sz w:val="24"/>
          <w:szCs w:val="24"/>
        </w:rPr>
        <w:t>well being</w:t>
      </w:r>
      <w:proofErr w:type="spellEnd"/>
      <w:r w:rsidRPr="001E7E89">
        <w:rPr>
          <w:rFonts w:eastAsia="Times New Roman" w:cs="Arial"/>
          <w:sz w:val="24"/>
          <w:szCs w:val="24"/>
        </w:rPr>
        <w:t xml:space="preserve"> of the patient, ensuring his/her comfort and dignity is maintained at all times and relating to them in a compassionate, informative and professional manner.</w:t>
      </w:r>
    </w:p>
    <w:p w14:paraId="4B421212" w14:textId="056EA5ED" w:rsidR="00C21995" w:rsidRPr="001E7E89" w:rsidRDefault="00C21995" w:rsidP="00735235">
      <w:pPr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ensure that all duties are carried out safely and to the highest possible standard under the supervision of the qualified nursing staff, and in accordance with current </w:t>
      </w:r>
      <w:r w:rsidR="00352797">
        <w:rPr>
          <w:rFonts w:eastAsia="Times New Roman" w:cs="Arial"/>
          <w:sz w:val="24"/>
          <w:szCs w:val="24"/>
        </w:rPr>
        <w:t xml:space="preserve">guidelines </w:t>
      </w:r>
      <w:r w:rsidRPr="001E7E89">
        <w:rPr>
          <w:rFonts w:eastAsia="Times New Roman" w:cs="Arial"/>
          <w:sz w:val="24"/>
          <w:szCs w:val="24"/>
        </w:rPr>
        <w:t>within the area of work.</w:t>
      </w:r>
    </w:p>
    <w:p w14:paraId="4B421213" w14:textId="5FB28E55" w:rsidR="00C21995" w:rsidRPr="001E7E89" w:rsidRDefault="00C21995" w:rsidP="00735235">
      <w:pPr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To act as a chaperone as required by clinicians</w:t>
      </w:r>
      <w:r w:rsidR="00352797">
        <w:rPr>
          <w:rFonts w:eastAsia="Times New Roman" w:cs="Arial"/>
          <w:sz w:val="24"/>
          <w:szCs w:val="24"/>
        </w:rPr>
        <w:t xml:space="preserve"> and patients</w:t>
      </w:r>
    </w:p>
    <w:p w14:paraId="4B421214" w14:textId="77777777" w:rsidR="00C21995" w:rsidRPr="001E7E89" w:rsidRDefault="00C21995" w:rsidP="00C2199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B42121B" w14:textId="77777777" w:rsidR="00C21995" w:rsidRPr="001E7E89" w:rsidRDefault="00C21995" w:rsidP="00C2199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B42121C" w14:textId="77777777" w:rsidR="00C21995" w:rsidRPr="001E7E89" w:rsidRDefault="00C21995" w:rsidP="00C21995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1E7E89">
        <w:rPr>
          <w:rFonts w:eastAsia="Times New Roman" w:cs="Arial"/>
          <w:b/>
          <w:sz w:val="24"/>
          <w:szCs w:val="24"/>
        </w:rPr>
        <w:t>General</w:t>
      </w:r>
    </w:p>
    <w:p w14:paraId="4B42121D" w14:textId="77777777" w:rsidR="00C21995" w:rsidRPr="001E7E89" w:rsidRDefault="00C21995" w:rsidP="00C21995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be aware of the responsibilities of all employees to maintain a healthy and safe environment for patients, relatives and staff. </w:t>
      </w:r>
    </w:p>
    <w:p w14:paraId="4B42121E" w14:textId="77777777" w:rsidR="00C21995" w:rsidRPr="001E7E89" w:rsidRDefault="00C21995" w:rsidP="00C21995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To be able to initiate emergency procedures as appropriate e.g. fire, security, cardiac/ respiratory arrest</w:t>
      </w:r>
    </w:p>
    <w:p w14:paraId="4B42121F" w14:textId="77777777" w:rsidR="00C21995" w:rsidRPr="001E7E89" w:rsidRDefault="00C21995" w:rsidP="00C2199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To assist the qualified nursing staff in the implementation of hospital policies and procedures.</w:t>
      </w:r>
    </w:p>
    <w:p w14:paraId="4B421220" w14:textId="77777777" w:rsidR="00C21995" w:rsidRPr="001E7E89" w:rsidRDefault="00C21995" w:rsidP="00C2199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be aware of his/her boundaries of work to prevent harm to the patient, understand the term ‘Duty of Care’ and to always act in the best interests of the patient/client. </w:t>
      </w:r>
    </w:p>
    <w:p w14:paraId="4B421221" w14:textId="77777777" w:rsidR="00C21995" w:rsidRPr="001E7E89" w:rsidRDefault="00C21995" w:rsidP="00C21995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To maintain confidentiality at all times.</w:t>
      </w:r>
    </w:p>
    <w:p w14:paraId="4B421222" w14:textId="77777777" w:rsidR="00C21995" w:rsidRPr="001E7E89" w:rsidRDefault="00C21995" w:rsidP="00C21995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Be aware of personal responsibilities with regard to the Hospital </w:t>
      </w:r>
      <w:proofErr w:type="spellStart"/>
      <w:r w:rsidRPr="001E7E89">
        <w:rPr>
          <w:rFonts w:eastAsia="Times New Roman" w:cs="Arial"/>
          <w:sz w:val="24"/>
          <w:szCs w:val="24"/>
        </w:rPr>
        <w:t>polices</w:t>
      </w:r>
      <w:proofErr w:type="spellEnd"/>
      <w:r w:rsidRPr="001E7E89">
        <w:rPr>
          <w:rFonts w:eastAsia="Times New Roman" w:cs="Arial"/>
          <w:sz w:val="24"/>
          <w:szCs w:val="24"/>
        </w:rPr>
        <w:t xml:space="preserve"> and procedures and relevant EC directives and comply with them.</w:t>
      </w:r>
    </w:p>
    <w:p w14:paraId="4B421223" w14:textId="314AEF0B" w:rsidR="00C21995" w:rsidRPr="001E7E89" w:rsidRDefault="00C21995" w:rsidP="00C21995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attend </w:t>
      </w:r>
      <w:r w:rsidR="00352797">
        <w:rPr>
          <w:rFonts w:eastAsia="Times New Roman" w:cs="Arial"/>
          <w:sz w:val="24"/>
          <w:szCs w:val="24"/>
        </w:rPr>
        <w:t xml:space="preserve">and contribute </w:t>
      </w:r>
      <w:proofErr w:type="gramStart"/>
      <w:r w:rsidR="00352797">
        <w:rPr>
          <w:rFonts w:eastAsia="Times New Roman" w:cs="Arial"/>
          <w:sz w:val="24"/>
          <w:szCs w:val="24"/>
        </w:rPr>
        <w:t xml:space="preserve">to </w:t>
      </w:r>
      <w:r w:rsidRPr="001E7E89">
        <w:rPr>
          <w:rFonts w:eastAsia="Times New Roman" w:cs="Arial"/>
          <w:sz w:val="24"/>
          <w:szCs w:val="24"/>
        </w:rPr>
        <w:t xml:space="preserve"> departmental</w:t>
      </w:r>
      <w:proofErr w:type="gramEnd"/>
      <w:r w:rsidRPr="001E7E89">
        <w:rPr>
          <w:rFonts w:eastAsia="Times New Roman" w:cs="Arial"/>
          <w:sz w:val="24"/>
          <w:szCs w:val="24"/>
        </w:rPr>
        <w:t xml:space="preserve"> and other meetings as required.</w:t>
      </w:r>
    </w:p>
    <w:p w14:paraId="4B421224" w14:textId="77777777" w:rsidR="00C21995" w:rsidRPr="001E7E89" w:rsidRDefault="00C21995" w:rsidP="00C2199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B421225" w14:textId="77777777" w:rsidR="00C21995" w:rsidRPr="001E7E89" w:rsidRDefault="00C21995" w:rsidP="00C21995">
      <w:pPr>
        <w:keepNext/>
        <w:spacing w:after="0" w:line="240" w:lineRule="auto"/>
        <w:ind w:left="357" w:hanging="357"/>
        <w:outlineLvl w:val="5"/>
        <w:rPr>
          <w:rFonts w:eastAsia="Times New Roman" w:cs="Arial"/>
          <w:b/>
          <w:sz w:val="24"/>
          <w:szCs w:val="24"/>
        </w:rPr>
      </w:pPr>
      <w:r w:rsidRPr="001E7E89">
        <w:rPr>
          <w:rFonts w:eastAsia="Times New Roman" w:cs="Arial"/>
          <w:b/>
          <w:sz w:val="24"/>
          <w:szCs w:val="24"/>
        </w:rPr>
        <w:t>Education</w:t>
      </w:r>
    </w:p>
    <w:p w14:paraId="4B421226" w14:textId="77777777" w:rsidR="00C21995" w:rsidRPr="001E7E89" w:rsidRDefault="00C21995" w:rsidP="00C21995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</w:p>
    <w:p w14:paraId="4B421227" w14:textId="77777777" w:rsidR="00C21995" w:rsidRPr="001E7E89" w:rsidRDefault="00C21995" w:rsidP="00C21995">
      <w:pPr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complete the Hospital and </w:t>
      </w:r>
      <w:r w:rsidR="008B121B" w:rsidRPr="001E7E89">
        <w:rPr>
          <w:rFonts w:eastAsia="Times New Roman" w:cs="Arial"/>
          <w:sz w:val="24"/>
          <w:szCs w:val="24"/>
        </w:rPr>
        <w:t xml:space="preserve">department </w:t>
      </w:r>
      <w:r w:rsidRPr="001E7E89">
        <w:rPr>
          <w:rFonts w:eastAsia="Times New Roman" w:cs="Arial"/>
          <w:sz w:val="24"/>
          <w:szCs w:val="24"/>
        </w:rPr>
        <w:t>specific induction and orientation program.</w:t>
      </w:r>
    </w:p>
    <w:p w14:paraId="4B421228" w14:textId="45ABBD87" w:rsidR="00C21995" w:rsidRPr="001E7E89" w:rsidRDefault="00C21995" w:rsidP="00C21995">
      <w:pPr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</w:t>
      </w:r>
      <w:r w:rsidR="00352797">
        <w:rPr>
          <w:rFonts w:eastAsia="Times New Roman" w:cs="Arial"/>
          <w:sz w:val="24"/>
          <w:szCs w:val="24"/>
        </w:rPr>
        <w:t xml:space="preserve">only </w:t>
      </w:r>
      <w:proofErr w:type="gramStart"/>
      <w:r w:rsidR="00352797">
        <w:rPr>
          <w:rFonts w:eastAsia="Times New Roman" w:cs="Arial"/>
          <w:sz w:val="24"/>
          <w:szCs w:val="24"/>
        </w:rPr>
        <w:t xml:space="preserve">use </w:t>
      </w:r>
      <w:r w:rsidRPr="001E7E89">
        <w:rPr>
          <w:rFonts w:eastAsia="Times New Roman" w:cs="Arial"/>
          <w:sz w:val="24"/>
          <w:szCs w:val="24"/>
        </w:rPr>
        <w:t xml:space="preserve"> equipment</w:t>
      </w:r>
      <w:proofErr w:type="gramEnd"/>
      <w:r w:rsidRPr="001E7E89">
        <w:rPr>
          <w:rFonts w:eastAsia="Times New Roman" w:cs="Arial"/>
          <w:sz w:val="24"/>
          <w:szCs w:val="24"/>
        </w:rPr>
        <w:t xml:space="preserve"> or undertake any task or element of care </w:t>
      </w:r>
      <w:r w:rsidR="00352797">
        <w:rPr>
          <w:rFonts w:eastAsia="Times New Roman" w:cs="Arial"/>
          <w:sz w:val="24"/>
          <w:szCs w:val="24"/>
        </w:rPr>
        <w:t xml:space="preserve">that he/she </w:t>
      </w:r>
      <w:r w:rsidRPr="001E7E89">
        <w:rPr>
          <w:rFonts w:eastAsia="Times New Roman" w:cs="Arial"/>
          <w:sz w:val="24"/>
          <w:szCs w:val="24"/>
        </w:rPr>
        <w:t xml:space="preserve"> has been assessed as competent by an appropriately trained </w:t>
      </w:r>
      <w:r w:rsidR="00352797">
        <w:rPr>
          <w:rFonts w:eastAsia="Times New Roman" w:cs="Arial"/>
          <w:sz w:val="24"/>
          <w:szCs w:val="24"/>
        </w:rPr>
        <w:t>person</w:t>
      </w:r>
      <w:r w:rsidR="00000A5E">
        <w:rPr>
          <w:rFonts w:eastAsia="Times New Roman" w:cs="Arial"/>
          <w:sz w:val="24"/>
          <w:szCs w:val="24"/>
        </w:rPr>
        <w:t>.</w:t>
      </w:r>
      <w:r w:rsidR="00352797">
        <w:rPr>
          <w:rFonts w:eastAsia="Times New Roman" w:cs="Arial"/>
          <w:sz w:val="24"/>
          <w:szCs w:val="24"/>
        </w:rPr>
        <w:t xml:space="preserve"> </w:t>
      </w:r>
    </w:p>
    <w:p w14:paraId="4B421229" w14:textId="77777777" w:rsidR="00C21995" w:rsidRPr="001E7E89" w:rsidRDefault="00C21995" w:rsidP="00C21995">
      <w:pPr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To identify own developmental needs and identify how these might be met in order to keep up to date with current practice.</w:t>
      </w:r>
    </w:p>
    <w:p w14:paraId="4B42122A" w14:textId="77777777" w:rsidR="00C21995" w:rsidRPr="001E7E89" w:rsidRDefault="00C21995" w:rsidP="00C21995">
      <w:pPr>
        <w:keepNext/>
        <w:numPr>
          <w:ilvl w:val="0"/>
          <w:numId w:val="5"/>
        </w:numPr>
        <w:spacing w:after="0" w:line="240" w:lineRule="auto"/>
        <w:outlineLvl w:val="6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lastRenderedPageBreak/>
        <w:t>Attend lectures and informal teaching sessions relevant to area of work.</w:t>
      </w:r>
    </w:p>
    <w:p w14:paraId="4B42122B" w14:textId="27BD3C4B" w:rsidR="00C21995" w:rsidRPr="001E7E89" w:rsidRDefault="00C21995" w:rsidP="00C21995">
      <w:pPr>
        <w:keepNext/>
        <w:numPr>
          <w:ilvl w:val="0"/>
          <w:numId w:val="5"/>
        </w:numPr>
        <w:spacing w:after="0" w:line="240" w:lineRule="auto"/>
        <w:outlineLvl w:val="6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comply with any </w:t>
      </w:r>
      <w:proofErr w:type="spellStart"/>
      <w:r w:rsidR="00352797">
        <w:rPr>
          <w:rFonts w:eastAsia="Times New Roman" w:cs="Arial"/>
          <w:sz w:val="24"/>
          <w:szCs w:val="24"/>
        </w:rPr>
        <w:t>manadatory</w:t>
      </w:r>
      <w:proofErr w:type="spellEnd"/>
      <w:r w:rsidR="00352797">
        <w:rPr>
          <w:rFonts w:eastAsia="Times New Roman" w:cs="Arial"/>
          <w:sz w:val="24"/>
          <w:szCs w:val="24"/>
        </w:rPr>
        <w:t xml:space="preserve"> </w:t>
      </w:r>
      <w:r w:rsidRPr="001E7E89">
        <w:rPr>
          <w:rFonts w:eastAsia="Times New Roman" w:cs="Arial"/>
          <w:sz w:val="24"/>
          <w:szCs w:val="24"/>
        </w:rPr>
        <w:t>training requirements stipulated by the hospital.</w:t>
      </w:r>
    </w:p>
    <w:p w14:paraId="4B42122C" w14:textId="77777777" w:rsidR="00C21995" w:rsidRPr="001E7E89" w:rsidRDefault="00C21995" w:rsidP="00C2199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1D629FB1" w14:textId="77777777" w:rsidR="00352797" w:rsidRPr="00352797" w:rsidRDefault="00352797" w:rsidP="00352797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  <w:r w:rsidRPr="00352797">
        <w:rPr>
          <w:rFonts w:eastAsia="Times New Roman" w:cs="Arial"/>
          <w:sz w:val="24"/>
          <w:szCs w:val="24"/>
        </w:rPr>
        <w:t>Communication</w:t>
      </w:r>
    </w:p>
    <w:p w14:paraId="6B950205" w14:textId="77777777" w:rsidR="00352797" w:rsidRPr="00352797" w:rsidRDefault="00352797" w:rsidP="00352797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</w:p>
    <w:p w14:paraId="4E7B66E9" w14:textId="77777777" w:rsidR="00352797" w:rsidRPr="00352797" w:rsidRDefault="00352797" w:rsidP="00352797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  <w:r w:rsidRPr="00352797">
        <w:rPr>
          <w:rFonts w:eastAsia="Times New Roman" w:cs="Arial"/>
          <w:sz w:val="24"/>
          <w:szCs w:val="24"/>
        </w:rPr>
        <w:t>1.</w:t>
      </w:r>
      <w:r w:rsidRPr="00352797">
        <w:rPr>
          <w:rFonts w:eastAsia="Times New Roman" w:cs="Arial"/>
          <w:sz w:val="24"/>
          <w:szCs w:val="24"/>
        </w:rPr>
        <w:tab/>
        <w:t>To use the telephone effectively to make courteous, clear and concise phone calls when requested and to take clear legible messages for patients and members of staff.</w:t>
      </w:r>
    </w:p>
    <w:p w14:paraId="6F27E477" w14:textId="77777777" w:rsidR="00352797" w:rsidRPr="00352797" w:rsidRDefault="00352797" w:rsidP="00352797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  <w:r w:rsidRPr="00352797">
        <w:rPr>
          <w:rFonts w:eastAsia="Times New Roman" w:cs="Arial"/>
          <w:sz w:val="24"/>
          <w:szCs w:val="24"/>
        </w:rPr>
        <w:t>2.</w:t>
      </w:r>
      <w:r w:rsidRPr="00352797">
        <w:rPr>
          <w:rFonts w:eastAsia="Times New Roman" w:cs="Arial"/>
          <w:sz w:val="24"/>
          <w:szCs w:val="24"/>
        </w:rPr>
        <w:tab/>
        <w:t>To maintain concise and accurate communication with patients, their relatives, visitors, other departments and the multi-disciplinary team.</w:t>
      </w:r>
    </w:p>
    <w:p w14:paraId="687491AE" w14:textId="77777777" w:rsidR="00352797" w:rsidRPr="00352797" w:rsidRDefault="00352797" w:rsidP="00352797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  <w:r w:rsidRPr="00352797">
        <w:rPr>
          <w:rFonts w:eastAsia="Times New Roman" w:cs="Arial"/>
          <w:sz w:val="24"/>
          <w:szCs w:val="24"/>
        </w:rPr>
        <w:t>3.</w:t>
      </w:r>
      <w:r w:rsidRPr="00352797">
        <w:rPr>
          <w:rFonts w:eastAsia="Times New Roman" w:cs="Arial"/>
          <w:sz w:val="24"/>
          <w:szCs w:val="24"/>
        </w:rPr>
        <w:tab/>
        <w:t xml:space="preserve">To inform senior nursing staff of any concerns or complaints raised by patients, relatives or their </w:t>
      </w:r>
      <w:proofErr w:type="spellStart"/>
      <w:r w:rsidRPr="00352797">
        <w:rPr>
          <w:rFonts w:eastAsia="Times New Roman" w:cs="Arial"/>
          <w:sz w:val="24"/>
          <w:szCs w:val="24"/>
        </w:rPr>
        <w:t>carers</w:t>
      </w:r>
      <w:proofErr w:type="spellEnd"/>
      <w:r w:rsidRPr="00352797">
        <w:rPr>
          <w:rFonts w:eastAsia="Times New Roman" w:cs="Arial"/>
          <w:sz w:val="24"/>
          <w:szCs w:val="24"/>
        </w:rPr>
        <w:t>.</w:t>
      </w:r>
    </w:p>
    <w:p w14:paraId="4B42122D" w14:textId="5B05A224" w:rsidR="00C21995" w:rsidRDefault="00352797" w:rsidP="00352797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  <w:r w:rsidRPr="00352797">
        <w:rPr>
          <w:rFonts w:eastAsia="Times New Roman" w:cs="Arial"/>
          <w:sz w:val="24"/>
          <w:szCs w:val="24"/>
        </w:rPr>
        <w:t>4.</w:t>
      </w:r>
      <w:r w:rsidRPr="00352797">
        <w:rPr>
          <w:rFonts w:eastAsia="Times New Roman" w:cs="Arial"/>
          <w:sz w:val="24"/>
          <w:szCs w:val="24"/>
        </w:rPr>
        <w:tab/>
        <w:t>Report immediately to a member of clinical staff any acts of omission or errors to safeguard the interests of the patient/client.</w:t>
      </w:r>
    </w:p>
    <w:p w14:paraId="7096AF5C" w14:textId="77777777" w:rsidR="009E4B0C" w:rsidRDefault="009E4B0C" w:rsidP="00352797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</w:p>
    <w:p w14:paraId="5FD24A1E" w14:textId="77777777" w:rsidR="009E4B0C" w:rsidRDefault="009E4B0C" w:rsidP="00352797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</w:p>
    <w:p w14:paraId="21724ED2" w14:textId="77777777" w:rsidR="009E4B0C" w:rsidRPr="001E7E89" w:rsidRDefault="009E4B0C" w:rsidP="00352797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</w:p>
    <w:p w14:paraId="4B42122E" w14:textId="77777777" w:rsidR="00C21995" w:rsidRPr="001E7E89" w:rsidRDefault="00C21995" w:rsidP="00C21995">
      <w:p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This job description is intended as a guide to the general scope of duties and is not restrictive or definitive in any way and may be subject to review.</w:t>
      </w:r>
    </w:p>
    <w:p w14:paraId="4B42122F" w14:textId="77777777" w:rsidR="00C21995" w:rsidRPr="001E7E89" w:rsidRDefault="00C21995" w:rsidP="00C2199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4B421230" w14:textId="77777777" w:rsidR="00C21995" w:rsidRPr="001E7E89" w:rsidRDefault="00C21995" w:rsidP="00C2199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4B421231" w14:textId="77777777" w:rsidR="00C21995" w:rsidRPr="001E7E89" w:rsidRDefault="00C21995" w:rsidP="00C2199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4B421232" w14:textId="77777777" w:rsidR="00C21995" w:rsidRPr="001E7E89" w:rsidRDefault="00C21995" w:rsidP="00C21995">
      <w:p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</w:rPr>
      </w:pPr>
    </w:p>
    <w:p w14:paraId="4B421233" w14:textId="77777777" w:rsidR="00C21995" w:rsidRPr="001E7E89" w:rsidRDefault="00C21995" w:rsidP="00C21995">
      <w:p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</w:rPr>
      </w:pPr>
    </w:p>
    <w:p w14:paraId="4B421234" w14:textId="77777777" w:rsidR="00C21995" w:rsidRPr="001E7E89" w:rsidRDefault="00C21995" w:rsidP="00C21995">
      <w:p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</w:rPr>
      </w:pPr>
    </w:p>
    <w:p w14:paraId="4B421235" w14:textId="77777777" w:rsidR="00C21995" w:rsidRPr="001E7E89" w:rsidRDefault="00C21995" w:rsidP="00C21995">
      <w:p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</w:rPr>
      </w:pPr>
    </w:p>
    <w:p w14:paraId="4B421236" w14:textId="77777777" w:rsidR="00C21995" w:rsidRPr="001E7E89" w:rsidRDefault="00C21995" w:rsidP="00C2199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B421237" w14:textId="77777777" w:rsidR="0031122B" w:rsidRPr="001E7E89" w:rsidRDefault="0031122B">
      <w:pPr>
        <w:rPr>
          <w:rFonts w:cs="Arial"/>
          <w:sz w:val="24"/>
          <w:szCs w:val="24"/>
        </w:rPr>
      </w:pPr>
    </w:p>
    <w:sectPr w:rsidR="0031122B" w:rsidRPr="001E7E8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EBC5D" w14:textId="77777777" w:rsidR="006178D1" w:rsidRDefault="006178D1" w:rsidP="003A1CB1">
      <w:pPr>
        <w:spacing w:after="0" w:line="240" w:lineRule="auto"/>
      </w:pPr>
      <w:r>
        <w:separator/>
      </w:r>
    </w:p>
  </w:endnote>
  <w:endnote w:type="continuationSeparator" w:id="0">
    <w:p w14:paraId="17988ACE" w14:textId="77777777" w:rsidR="006178D1" w:rsidRDefault="006178D1" w:rsidP="003A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2123D" w14:textId="52BF1F81" w:rsidR="003A1CB1" w:rsidRDefault="00F96BBA">
    <w:pPr>
      <w:pStyle w:val="Footer"/>
    </w:pPr>
    <w:r>
      <w:t>Healthcare Assistant Outpatients July 2020</w:t>
    </w:r>
  </w:p>
  <w:p w14:paraId="4B42123E" w14:textId="77777777" w:rsidR="003A1CB1" w:rsidRDefault="003A1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7F996" w14:textId="77777777" w:rsidR="006178D1" w:rsidRDefault="006178D1" w:rsidP="003A1CB1">
      <w:pPr>
        <w:spacing w:after="0" w:line="240" w:lineRule="auto"/>
      </w:pPr>
      <w:r>
        <w:separator/>
      </w:r>
    </w:p>
  </w:footnote>
  <w:footnote w:type="continuationSeparator" w:id="0">
    <w:p w14:paraId="23282185" w14:textId="77777777" w:rsidR="006178D1" w:rsidRDefault="006178D1" w:rsidP="003A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53640" w14:textId="76B26952" w:rsidR="009F5D5E" w:rsidRDefault="009F5D5E">
    <w:pPr>
      <w:pStyle w:val="Header"/>
    </w:pPr>
    <w:r>
      <w:rPr>
        <w:noProof/>
        <w:lang w:eastAsia="en-GB"/>
      </w:rPr>
      <w:drawing>
        <wp:inline distT="0" distB="0" distL="0" distR="0" wp14:anchorId="545884C8" wp14:editId="7A80CC1F">
          <wp:extent cx="2343150" cy="105932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[9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5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2123C" w14:textId="660E13A9" w:rsidR="003A1CB1" w:rsidRDefault="003A1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45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D63B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393A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E3646F"/>
    <w:multiLevelType w:val="hybridMultilevel"/>
    <w:tmpl w:val="A2146B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E62C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4318EA"/>
    <w:multiLevelType w:val="hybridMultilevel"/>
    <w:tmpl w:val="073A7C62"/>
    <w:lvl w:ilvl="0" w:tplc="C40A3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45D19"/>
    <w:multiLevelType w:val="multilevel"/>
    <w:tmpl w:val="C9C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03007"/>
    <w:multiLevelType w:val="hybridMultilevel"/>
    <w:tmpl w:val="1764A790"/>
    <w:lvl w:ilvl="0" w:tplc="C40A3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60AAB"/>
    <w:multiLevelType w:val="hybridMultilevel"/>
    <w:tmpl w:val="E6468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95"/>
    <w:rsid w:val="00000A5E"/>
    <w:rsid w:val="000329A9"/>
    <w:rsid w:val="00150072"/>
    <w:rsid w:val="001E7E89"/>
    <w:rsid w:val="002B2B0C"/>
    <w:rsid w:val="0031122B"/>
    <w:rsid w:val="00352797"/>
    <w:rsid w:val="003A1CB1"/>
    <w:rsid w:val="003B6E59"/>
    <w:rsid w:val="005030C9"/>
    <w:rsid w:val="00597052"/>
    <w:rsid w:val="005B38AD"/>
    <w:rsid w:val="006178D1"/>
    <w:rsid w:val="006A0083"/>
    <w:rsid w:val="00735235"/>
    <w:rsid w:val="008B121B"/>
    <w:rsid w:val="009172D6"/>
    <w:rsid w:val="009E4B0C"/>
    <w:rsid w:val="009F5D5E"/>
    <w:rsid w:val="00BE443F"/>
    <w:rsid w:val="00C21995"/>
    <w:rsid w:val="00F44F5C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21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B1"/>
  </w:style>
  <w:style w:type="paragraph" w:styleId="Footer">
    <w:name w:val="footer"/>
    <w:basedOn w:val="Normal"/>
    <w:link w:val="FooterChar"/>
    <w:uiPriority w:val="99"/>
    <w:unhideWhenUsed/>
    <w:rsid w:val="003A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B1"/>
  </w:style>
  <w:style w:type="paragraph" w:styleId="BalloonText">
    <w:name w:val="Balloon Text"/>
    <w:basedOn w:val="Normal"/>
    <w:link w:val="BalloonTextChar"/>
    <w:uiPriority w:val="99"/>
    <w:semiHidden/>
    <w:unhideWhenUsed/>
    <w:rsid w:val="003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5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2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7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B1"/>
  </w:style>
  <w:style w:type="paragraph" w:styleId="Footer">
    <w:name w:val="footer"/>
    <w:basedOn w:val="Normal"/>
    <w:link w:val="FooterChar"/>
    <w:uiPriority w:val="99"/>
    <w:unhideWhenUsed/>
    <w:rsid w:val="003A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B1"/>
  </w:style>
  <w:style w:type="paragraph" w:styleId="BalloonText">
    <w:name w:val="Balloon Text"/>
    <w:basedOn w:val="Normal"/>
    <w:link w:val="BalloonTextChar"/>
    <w:uiPriority w:val="99"/>
    <w:semiHidden/>
    <w:unhideWhenUsed/>
    <w:rsid w:val="003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5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2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D2A8C868D74089CAEE41A29B3991" ma:contentTypeVersion="1" ma:contentTypeDescription="Create a new document." ma:contentTypeScope="" ma:versionID="54a81e5d245d19aaae838a66b6f6ad28">
  <xsd:schema xmlns:xsd="http://www.w3.org/2001/XMLSchema" xmlns:xs="http://www.w3.org/2001/XMLSchema" xmlns:p="http://schemas.microsoft.com/office/2006/metadata/properties" xmlns:ns2="e3c64c0a-1f88-4bed-95ca-dcc68052202d" targetNamespace="http://schemas.microsoft.com/office/2006/metadata/properties" ma:root="true" ma:fieldsID="fd8f8427984ef44ee0ba3bccd32bab2c" ns2:_="">
    <xsd:import namespace="e3c64c0a-1f88-4bed-95ca-dcc68052202d"/>
    <xsd:element name="properties">
      <xsd:complexType>
        <xsd:sequence>
          <xsd:element name="documentManagement">
            <xsd:complexType>
              <xsd:all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64c0a-1f88-4bed-95ca-dcc68052202d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description="Review Date Du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e3c64c0a-1f88-4bed-95ca-dcc6805220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242D-51D3-4A32-A210-AFE2F7DD6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64c0a-1f88-4bed-95ca-dcc680522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CCBCF-84F9-459C-814B-5245335D1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CE860-B260-4EF4-9103-4129C5B871A4}">
  <ds:schemaRefs>
    <ds:schemaRef ds:uri="http://schemas.microsoft.com/office/2006/metadata/properties"/>
    <ds:schemaRef ds:uri="http://schemas.microsoft.com/office/infopath/2007/PartnerControls"/>
    <ds:schemaRef ds:uri="e3c64c0a-1f88-4bed-95ca-dcc68052202d"/>
  </ds:schemaRefs>
</ds:datastoreItem>
</file>

<file path=customXml/itemProps4.xml><?xml version="1.0" encoding="utf-8"?>
<ds:datastoreItem xmlns:ds="http://schemas.openxmlformats.org/officeDocument/2006/customXml" ds:itemID="{8B5690BF-2B15-4559-A2DB-2FD6AC5C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Kloppers</dc:creator>
  <cp:lastModifiedBy>Tonya Kloppers</cp:lastModifiedBy>
  <cp:revision>5</cp:revision>
  <cp:lastPrinted>2020-07-21T09:24:00Z</cp:lastPrinted>
  <dcterms:created xsi:type="dcterms:W3CDTF">2020-07-21T14:24:00Z</dcterms:created>
  <dcterms:modified xsi:type="dcterms:W3CDTF">2020-07-24T13:29:00Z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0x010100BCB8D2A8C868D74089CAEE41A29B3991</vt:lpwstr>
  </property>
</Properties>
</file>