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8D0B" w14:textId="77777777" w:rsidR="001E0D62" w:rsidRDefault="00051AAE" w:rsidP="00F1106A">
      <w:pPr>
        <w:jc w:val="center"/>
        <w:rPr>
          <w:rFonts w:ascii="Arial" w:hAnsi="Arial" w:cs="Arial"/>
          <w:b/>
          <w:sz w:val="20"/>
          <w:szCs w:val="20"/>
          <w:u w:val="single"/>
          <w:lang w:val="en-GB"/>
        </w:rPr>
      </w:pPr>
      <w:bookmarkStart w:id="0" w:name="_GoBack"/>
      <w:bookmarkEnd w:id="0"/>
      <w:r w:rsidRPr="001E0D62">
        <w:rPr>
          <w:rFonts w:ascii="Arial" w:hAnsi="Arial" w:cs="Arial"/>
          <w:b/>
          <w:sz w:val="20"/>
          <w:szCs w:val="20"/>
          <w:u w:val="single"/>
          <w:lang w:val="en-GB"/>
        </w:rPr>
        <w:t>K</w:t>
      </w:r>
      <w:r w:rsidR="001E0D62">
        <w:rPr>
          <w:rFonts w:ascii="Arial" w:hAnsi="Arial" w:cs="Arial"/>
          <w:b/>
          <w:sz w:val="20"/>
          <w:szCs w:val="20"/>
          <w:u w:val="single"/>
          <w:lang w:val="en-GB"/>
        </w:rPr>
        <w:t>ing Edward VII’s Hospital</w:t>
      </w:r>
    </w:p>
    <w:p w14:paraId="6F3ABAEE" w14:textId="77777777" w:rsidR="001E0D62" w:rsidRDefault="001E0D62" w:rsidP="00F1106A">
      <w:pPr>
        <w:jc w:val="center"/>
        <w:rPr>
          <w:rFonts w:ascii="Arial" w:hAnsi="Arial" w:cs="Arial"/>
          <w:b/>
          <w:sz w:val="20"/>
          <w:szCs w:val="20"/>
          <w:u w:val="single"/>
          <w:lang w:val="en-GB"/>
        </w:rPr>
      </w:pPr>
    </w:p>
    <w:p w14:paraId="3B2237CB" w14:textId="77777777" w:rsidR="007F58F1" w:rsidRPr="001E0D62" w:rsidRDefault="00051AAE" w:rsidP="001E0D62">
      <w:pPr>
        <w:jc w:val="center"/>
        <w:rPr>
          <w:rFonts w:ascii="Arial" w:hAnsi="Arial" w:cs="Arial"/>
          <w:b/>
          <w:sz w:val="20"/>
          <w:szCs w:val="20"/>
          <w:u w:val="single"/>
          <w:lang w:val="en-GB"/>
        </w:rPr>
      </w:pPr>
      <w:r w:rsidRPr="001E0D62">
        <w:rPr>
          <w:rFonts w:ascii="Arial" w:hAnsi="Arial" w:cs="Arial"/>
          <w:b/>
          <w:sz w:val="20"/>
          <w:szCs w:val="20"/>
          <w:u w:val="single"/>
          <w:lang w:val="en-GB"/>
        </w:rPr>
        <w:t xml:space="preserve">Patient Admission </w:t>
      </w:r>
      <w:r w:rsidR="007F58F1" w:rsidRPr="001E0D62">
        <w:rPr>
          <w:rFonts w:ascii="Arial" w:hAnsi="Arial" w:cs="Arial"/>
          <w:b/>
          <w:sz w:val="20"/>
          <w:szCs w:val="20"/>
          <w:u w:val="single"/>
          <w:lang w:val="en-GB"/>
        </w:rPr>
        <w:t>Terms and Conditions</w:t>
      </w:r>
      <w:r w:rsidR="00536BF7" w:rsidRPr="001E0D62">
        <w:rPr>
          <w:rFonts w:ascii="Arial" w:hAnsi="Arial" w:cs="Arial"/>
          <w:b/>
          <w:sz w:val="20"/>
          <w:szCs w:val="20"/>
          <w:u w:val="single"/>
          <w:lang w:val="en-GB"/>
        </w:rPr>
        <w:t xml:space="preserve"> </w:t>
      </w:r>
    </w:p>
    <w:p w14:paraId="2AC33FFD" w14:textId="77777777" w:rsidR="00866B43" w:rsidRPr="001E0D62" w:rsidRDefault="00866B43" w:rsidP="00F1106A">
      <w:pPr>
        <w:jc w:val="center"/>
        <w:rPr>
          <w:rFonts w:ascii="Arial" w:hAnsi="Arial" w:cs="Arial"/>
          <w:b/>
          <w:sz w:val="20"/>
          <w:szCs w:val="20"/>
          <w:lang w:val="en-GB"/>
        </w:rPr>
      </w:pPr>
    </w:p>
    <w:tbl>
      <w:tblPr>
        <w:tblStyle w:val="TableGrid"/>
        <w:tblW w:w="0" w:type="auto"/>
        <w:tblLook w:val="04A0" w:firstRow="1" w:lastRow="0" w:firstColumn="1" w:lastColumn="0" w:noHBand="0" w:noVBand="1"/>
      </w:tblPr>
      <w:tblGrid>
        <w:gridCol w:w="2342"/>
        <w:gridCol w:w="5954"/>
      </w:tblGrid>
      <w:tr w:rsidR="001E0D62" w:rsidRPr="001E0D62" w14:paraId="5FB22CE8" w14:textId="77777777" w:rsidTr="005A7DFD">
        <w:trPr>
          <w:trHeight w:val="419"/>
        </w:trPr>
        <w:tc>
          <w:tcPr>
            <w:tcW w:w="2376" w:type="dxa"/>
          </w:tcPr>
          <w:p w14:paraId="1F7A8D33" w14:textId="77777777" w:rsidR="00866B43" w:rsidRPr="001E0D62" w:rsidRDefault="00866B43" w:rsidP="00866B43">
            <w:pPr>
              <w:rPr>
                <w:rFonts w:ascii="Arial" w:hAnsi="Arial" w:cs="Arial"/>
                <w:b/>
                <w:sz w:val="20"/>
                <w:szCs w:val="20"/>
                <w:lang w:val="en-GB"/>
              </w:rPr>
            </w:pPr>
            <w:r w:rsidRPr="001E0D62">
              <w:rPr>
                <w:rFonts w:ascii="Arial" w:hAnsi="Arial" w:cs="Arial"/>
                <w:b/>
                <w:sz w:val="20"/>
                <w:szCs w:val="20"/>
                <w:lang w:val="en-GB"/>
              </w:rPr>
              <w:t>Patient Name</w:t>
            </w:r>
          </w:p>
        </w:tc>
        <w:tc>
          <w:tcPr>
            <w:tcW w:w="6146" w:type="dxa"/>
          </w:tcPr>
          <w:p w14:paraId="3B87B186" w14:textId="77777777" w:rsidR="00866B43" w:rsidRPr="001E0D62" w:rsidRDefault="00866B43" w:rsidP="00866B43">
            <w:pPr>
              <w:rPr>
                <w:rFonts w:ascii="Arial" w:hAnsi="Arial" w:cs="Arial"/>
                <w:b/>
                <w:sz w:val="20"/>
                <w:szCs w:val="20"/>
                <w:lang w:val="en-GB"/>
              </w:rPr>
            </w:pPr>
          </w:p>
        </w:tc>
      </w:tr>
      <w:tr w:rsidR="001E0D62" w:rsidRPr="001E0D62" w14:paraId="3AA635A9" w14:textId="77777777" w:rsidTr="005A7DFD">
        <w:trPr>
          <w:trHeight w:val="419"/>
        </w:trPr>
        <w:tc>
          <w:tcPr>
            <w:tcW w:w="2376" w:type="dxa"/>
          </w:tcPr>
          <w:p w14:paraId="5171A835" w14:textId="77777777" w:rsidR="00ED5EFF" w:rsidRPr="001E0D62" w:rsidRDefault="00ED5EFF" w:rsidP="00866B43">
            <w:pPr>
              <w:rPr>
                <w:rFonts w:ascii="Arial" w:hAnsi="Arial" w:cs="Arial"/>
                <w:b/>
                <w:sz w:val="20"/>
                <w:szCs w:val="20"/>
                <w:lang w:val="en-GB"/>
              </w:rPr>
            </w:pPr>
            <w:r w:rsidRPr="001E0D62">
              <w:rPr>
                <w:rFonts w:ascii="Arial" w:hAnsi="Arial" w:cs="Arial"/>
                <w:b/>
                <w:sz w:val="20"/>
                <w:szCs w:val="20"/>
                <w:lang w:val="en-GB"/>
              </w:rPr>
              <w:t>Date of Birth</w:t>
            </w:r>
          </w:p>
        </w:tc>
        <w:tc>
          <w:tcPr>
            <w:tcW w:w="6146" w:type="dxa"/>
          </w:tcPr>
          <w:p w14:paraId="104ED0A0" w14:textId="77777777" w:rsidR="00ED5EFF" w:rsidRPr="001E0D62" w:rsidRDefault="00ED5EFF" w:rsidP="00866B43">
            <w:pPr>
              <w:rPr>
                <w:rFonts w:ascii="Arial" w:hAnsi="Arial" w:cs="Arial"/>
                <w:b/>
                <w:sz w:val="20"/>
                <w:szCs w:val="20"/>
                <w:lang w:val="en-GB"/>
              </w:rPr>
            </w:pPr>
          </w:p>
        </w:tc>
      </w:tr>
      <w:tr w:rsidR="001E0D62" w:rsidRPr="001E0D62" w14:paraId="167C6277" w14:textId="77777777" w:rsidTr="005A7DFD">
        <w:trPr>
          <w:trHeight w:val="425"/>
        </w:trPr>
        <w:tc>
          <w:tcPr>
            <w:tcW w:w="2376" w:type="dxa"/>
          </w:tcPr>
          <w:p w14:paraId="15655C54" w14:textId="77777777" w:rsidR="00866B43" w:rsidRDefault="00734542" w:rsidP="00866B43">
            <w:pPr>
              <w:rPr>
                <w:rFonts w:ascii="Arial" w:hAnsi="Arial" w:cs="Arial"/>
                <w:b/>
                <w:sz w:val="20"/>
                <w:szCs w:val="20"/>
                <w:lang w:val="en-GB"/>
              </w:rPr>
            </w:pPr>
            <w:r w:rsidRPr="001E0D62">
              <w:rPr>
                <w:rFonts w:ascii="Arial" w:hAnsi="Arial" w:cs="Arial"/>
                <w:b/>
                <w:sz w:val="20"/>
                <w:szCs w:val="20"/>
                <w:lang w:val="en-GB"/>
              </w:rPr>
              <w:t xml:space="preserve">Maximum </w:t>
            </w:r>
            <w:r w:rsidR="00ED5EFF" w:rsidRPr="001E0D62">
              <w:rPr>
                <w:rFonts w:ascii="Arial" w:hAnsi="Arial" w:cs="Arial"/>
                <w:b/>
                <w:sz w:val="20"/>
                <w:szCs w:val="20"/>
                <w:lang w:val="en-GB"/>
              </w:rPr>
              <w:t xml:space="preserve">Expected </w:t>
            </w:r>
            <w:r w:rsidR="00866B43" w:rsidRPr="001E0D62">
              <w:rPr>
                <w:rFonts w:ascii="Arial" w:hAnsi="Arial" w:cs="Arial"/>
                <w:b/>
                <w:sz w:val="20"/>
                <w:szCs w:val="20"/>
                <w:lang w:val="en-GB"/>
              </w:rPr>
              <w:t>Length of Stay</w:t>
            </w:r>
          </w:p>
          <w:p w14:paraId="6C93C460" w14:textId="77777777" w:rsidR="005A7DFD" w:rsidRPr="001E0D62" w:rsidRDefault="005A7DFD" w:rsidP="00866B43">
            <w:pPr>
              <w:rPr>
                <w:rFonts w:ascii="Arial" w:hAnsi="Arial" w:cs="Arial"/>
                <w:b/>
                <w:sz w:val="20"/>
                <w:szCs w:val="20"/>
                <w:lang w:val="en-GB"/>
              </w:rPr>
            </w:pPr>
          </w:p>
        </w:tc>
        <w:tc>
          <w:tcPr>
            <w:tcW w:w="6146" w:type="dxa"/>
          </w:tcPr>
          <w:p w14:paraId="7BE18A1D" w14:textId="77777777" w:rsidR="00866B43" w:rsidRPr="001E0D62" w:rsidRDefault="00866B43" w:rsidP="00866B43">
            <w:pPr>
              <w:rPr>
                <w:rFonts w:ascii="Arial" w:hAnsi="Arial" w:cs="Arial"/>
                <w:b/>
                <w:sz w:val="20"/>
                <w:szCs w:val="20"/>
                <w:u w:val="single"/>
                <w:lang w:val="en-GB"/>
              </w:rPr>
            </w:pPr>
          </w:p>
        </w:tc>
      </w:tr>
      <w:tr w:rsidR="001E0D62" w:rsidRPr="001E0D62" w14:paraId="1F324AA6" w14:textId="77777777" w:rsidTr="005A7DFD">
        <w:trPr>
          <w:trHeight w:val="425"/>
        </w:trPr>
        <w:tc>
          <w:tcPr>
            <w:tcW w:w="2376" w:type="dxa"/>
          </w:tcPr>
          <w:p w14:paraId="3CDA204F" w14:textId="77777777" w:rsidR="00ED5EFF" w:rsidRPr="001E0D62" w:rsidRDefault="00ED5EFF" w:rsidP="00866B43">
            <w:pPr>
              <w:rPr>
                <w:rFonts w:ascii="Arial" w:hAnsi="Arial" w:cs="Arial"/>
                <w:b/>
                <w:sz w:val="20"/>
                <w:szCs w:val="20"/>
                <w:lang w:val="en-GB"/>
              </w:rPr>
            </w:pPr>
            <w:r w:rsidRPr="001E0D62">
              <w:rPr>
                <w:rFonts w:ascii="Arial" w:hAnsi="Arial" w:cs="Arial"/>
                <w:b/>
                <w:sz w:val="20"/>
                <w:szCs w:val="20"/>
                <w:lang w:val="en-GB"/>
              </w:rPr>
              <w:t xml:space="preserve">Patient Number </w:t>
            </w:r>
          </w:p>
          <w:p w14:paraId="17164F91" w14:textId="77777777" w:rsidR="00ED5EFF" w:rsidRPr="001E0D62" w:rsidRDefault="00ED5EFF" w:rsidP="00866B43">
            <w:pPr>
              <w:rPr>
                <w:rFonts w:ascii="Arial" w:hAnsi="Arial" w:cs="Arial"/>
                <w:b/>
                <w:sz w:val="20"/>
                <w:szCs w:val="20"/>
                <w:lang w:val="en-GB"/>
              </w:rPr>
            </w:pPr>
          </w:p>
        </w:tc>
        <w:tc>
          <w:tcPr>
            <w:tcW w:w="6146" w:type="dxa"/>
          </w:tcPr>
          <w:p w14:paraId="4DF7317C" w14:textId="77777777" w:rsidR="00ED5EFF" w:rsidRPr="001E0D62" w:rsidRDefault="00ED5EFF" w:rsidP="00866B43">
            <w:pPr>
              <w:rPr>
                <w:rFonts w:ascii="Arial" w:hAnsi="Arial" w:cs="Arial"/>
                <w:b/>
                <w:sz w:val="20"/>
                <w:szCs w:val="20"/>
                <w:u w:val="single"/>
                <w:lang w:val="en-GB"/>
              </w:rPr>
            </w:pPr>
          </w:p>
        </w:tc>
      </w:tr>
      <w:tr w:rsidR="001E0D62" w:rsidRPr="001E0D62" w14:paraId="3AC476FB" w14:textId="77777777" w:rsidTr="005A7DFD">
        <w:trPr>
          <w:trHeight w:val="416"/>
        </w:trPr>
        <w:tc>
          <w:tcPr>
            <w:tcW w:w="2376" w:type="dxa"/>
          </w:tcPr>
          <w:p w14:paraId="67668BA8" w14:textId="77777777" w:rsidR="00866B43" w:rsidRPr="001E0D62" w:rsidRDefault="00866B43" w:rsidP="00734542">
            <w:pPr>
              <w:rPr>
                <w:rFonts w:ascii="Arial" w:hAnsi="Arial" w:cs="Arial"/>
                <w:b/>
                <w:sz w:val="20"/>
                <w:szCs w:val="20"/>
                <w:lang w:val="en-GB"/>
              </w:rPr>
            </w:pPr>
            <w:r w:rsidRPr="001E0D62">
              <w:rPr>
                <w:rFonts w:ascii="Arial" w:hAnsi="Arial" w:cs="Arial"/>
                <w:b/>
                <w:sz w:val="20"/>
                <w:szCs w:val="20"/>
                <w:lang w:val="en-GB"/>
              </w:rPr>
              <w:t>Procedure Code(s)</w:t>
            </w:r>
            <w:r w:rsidR="00051AAE" w:rsidRPr="001E0D62">
              <w:rPr>
                <w:rFonts w:ascii="Arial" w:hAnsi="Arial" w:cs="Arial"/>
                <w:b/>
                <w:sz w:val="20"/>
                <w:szCs w:val="20"/>
                <w:lang w:val="en-GB"/>
              </w:rPr>
              <w:t xml:space="preserve"> </w:t>
            </w:r>
          </w:p>
        </w:tc>
        <w:tc>
          <w:tcPr>
            <w:tcW w:w="6146" w:type="dxa"/>
          </w:tcPr>
          <w:p w14:paraId="6408A590" w14:textId="77777777" w:rsidR="00866B43" w:rsidRPr="001E0D62" w:rsidRDefault="00866B43" w:rsidP="00866B43">
            <w:pPr>
              <w:rPr>
                <w:rFonts w:ascii="Arial" w:hAnsi="Arial" w:cs="Arial"/>
                <w:b/>
                <w:sz w:val="20"/>
                <w:szCs w:val="20"/>
                <w:u w:val="single"/>
                <w:lang w:val="en-GB"/>
              </w:rPr>
            </w:pPr>
          </w:p>
        </w:tc>
      </w:tr>
      <w:tr w:rsidR="005A7DFD" w:rsidRPr="001E0D62" w14:paraId="404A2FD8" w14:textId="77777777" w:rsidTr="005A7DFD">
        <w:trPr>
          <w:trHeight w:val="416"/>
        </w:trPr>
        <w:tc>
          <w:tcPr>
            <w:tcW w:w="2376" w:type="dxa"/>
          </w:tcPr>
          <w:p w14:paraId="1E1543B7" w14:textId="77777777" w:rsidR="00734542" w:rsidRPr="001E0D62" w:rsidRDefault="00734542" w:rsidP="00734542">
            <w:pPr>
              <w:rPr>
                <w:rFonts w:ascii="Arial" w:hAnsi="Arial" w:cs="Arial"/>
                <w:b/>
                <w:sz w:val="20"/>
                <w:szCs w:val="20"/>
                <w:lang w:val="en-GB"/>
              </w:rPr>
            </w:pPr>
            <w:r w:rsidRPr="001E0D62">
              <w:rPr>
                <w:rFonts w:ascii="Arial" w:hAnsi="Arial" w:cs="Arial"/>
                <w:b/>
                <w:sz w:val="20"/>
                <w:szCs w:val="20"/>
                <w:lang w:val="en-GB"/>
              </w:rPr>
              <w:t>Procedure Description</w:t>
            </w:r>
          </w:p>
        </w:tc>
        <w:tc>
          <w:tcPr>
            <w:tcW w:w="6146" w:type="dxa"/>
          </w:tcPr>
          <w:p w14:paraId="30D396BA" w14:textId="77777777" w:rsidR="00734542" w:rsidRPr="001E0D62" w:rsidRDefault="00734542" w:rsidP="00866B43">
            <w:pPr>
              <w:rPr>
                <w:rFonts w:ascii="Arial" w:hAnsi="Arial" w:cs="Arial"/>
                <w:b/>
                <w:sz w:val="20"/>
                <w:szCs w:val="20"/>
                <w:u w:val="single"/>
                <w:lang w:val="en-GB"/>
              </w:rPr>
            </w:pPr>
          </w:p>
        </w:tc>
      </w:tr>
    </w:tbl>
    <w:p w14:paraId="791A35E0" w14:textId="77777777" w:rsidR="00866B43" w:rsidRPr="001E0D62" w:rsidRDefault="00866B43" w:rsidP="00866B43">
      <w:pPr>
        <w:rPr>
          <w:rFonts w:ascii="Arial" w:hAnsi="Arial" w:cs="Arial"/>
          <w:b/>
          <w:sz w:val="20"/>
          <w:szCs w:val="20"/>
          <w:u w:val="single"/>
          <w:lang w:val="en-GB"/>
        </w:rPr>
      </w:pPr>
    </w:p>
    <w:p w14:paraId="7D91CC5B" w14:textId="77777777" w:rsidR="00651B8D" w:rsidRPr="001E0D62" w:rsidRDefault="00651B8D" w:rsidP="004A4BAC">
      <w:pPr>
        <w:jc w:val="both"/>
        <w:rPr>
          <w:rFonts w:ascii="Arial" w:hAnsi="Arial" w:cs="Arial"/>
          <w:sz w:val="20"/>
          <w:szCs w:val="20"/>
          <w:lang w:val="en-GB"/>
        </w:rPr>
      </w:pPr>
    </w:p>
    <w:p w14:paraId="5D59B42C" w14:textId="77777777" w:rsidR="00051AAE" w:rsidRPr="001E0D62" w:rsidRDefault="00051AAE" w:rsidP="004A4BAC">
      <w:pPr>
        <w:jc w:val="both"/>
        <w:rPr>
          <w:rFonts w:ascii="Arial" w:hAnsi="Arial" w:cs="Arial"/>
          <w:b/>
          <w:sz w:val="20"/>
          <w:szCs w:val="20"/>
          <w:u w:val="single"/>
          <w:lang w:val="en-GB"/>
        </w:rPr>
      </w:pPr>
      <w:r w:rsidRPr="001E0D62">
        <w:rPr>
          <w:rFonts w:ascii="Arial" w:hAnsi="Arial" w:cs="Arial"/>
          <w:b/>
          <w:sz w:val="20"/>
          <w:szCs w:val="20"/>
          <w:u w:val="single"/>
          <w:lang w:val="en-GB"/>
        </w:rPr>
        <w:t xml:space="preserve">Self-pay </w:t>
      </w:r>
    </w:p>
    <w:p w14:paraId="5561D23A" w14:textId="77777777" w:rsidR="00051AAE" w:rsidRPr="001E0D62" w:rsidRDefault="00051AAE" w:rsidP="004A4BAC">
      <w:pPr>
        <w:jc w:val="both"/>
        <w:rPr>
          <w:rFonts w:ascii="Arial" w:hAnsi="Arial" w:cs="Arial"/>
          <w:sz w:val="20"/>
          <w:szCs w:val="20"/>
          <w:lang w:val="en-GB"/>
        </w:rPr>
      </w:pPr>
    </w:p>
    <w:p w14:paraId="24CAD789" w14:textId="77777777" w:rsidR="00051AAE" w:rsidRPr="001E0D62" w:rsidRDefault="007F58F1" w:rsidP="004A4BAC">
      <w:pPr>
        <w:jc w:val="both"/>
        <w:rPr>
          <w:rFonts w:ascii="Arial" w:hAnsi="Arial" w:cs="Arial"/>
          <w:sz w:val="20"/>
          <w:szCs w:val="20"/>
          <w:lang w:val="en-GB"/>
        </w:rPr>
      </w:pPr>
      <w:r w:rsidRPr="001E0D62">
        <w:rPr>
          <w:rFonts w:ascii="Arial" w:hAnsi="Arial" w:cs="Arial"/>
          <w:sz w:val="20"/>
          <w:szCs w:val="20"/>
          <w:lang w:val="en-GB"/>
        </w:rPr>
        <w:t>You will have received a written quot</w:t>
      </w:r>
      <w:r w:rsidR="000C7B7B" w:rsidRPr="001E0D62">
        <w:rPr>
          <w:rFonts w:ascii="Arial" w:hAnsi="Arial" w:cs="Arial"/>
          <w:sz w:val="20"/>
          <w:szCs w:val="20"/>
          <w:lang w:val="en-GB"/>
        </w:rPr>
        <w:t>ation</w:t>
      </w:r>
      <w:r w:rsidRPr="001E0D62">
        <w:rPr>
          <w:rFonts w:ascii="Arial" w:hAnsi="Arial" w:cs="Arial"/>
          <w:sz w:val="20"/>
          <w:szCs w:val="20"/>
          <w:lang w:val="en-GB"/>
        </w:rPr>
        <w:t xml:space="preserve"> </w:t>
      </w:r>
      <w:r w:rsidR="000C7B7B" w:rsidRPr="001E0D62">
        <w:rPr>
          <w:rFonts w:ascii="Arial" w:hAnsi="Arial" w:cs="Arial"/>
          <w:sz w:val="20"/>
          <w:szCs w:val="20"/>
          <w:lang w:val="en-GB"/>
        </w:rPr>
        <w:t>informing</w:t>
      </w:r>
      <w:r w:rsidR="00DB77D0" w:rsidRPr="001E0D62">
        <w:rPr>
          <w:rFonts w:ascii="Arial" w:hAnsi="Arial" w:cs="Arial"/>
          <w:sz w:val="20"/>
          <w:szCs w:val="20"/>
          <w:lang w:val="en-GB"/>
        </w:rPr>
        <w:t xml:space="preserve"> you</w:t>
      </w:r>
      <w:r w:rsidR="000C7B7B" w:rsidRPr="001E0D62">
        <w:rPr>
          <w:rFonts w:ascii="Arial" w:hAnsi="Arial" w:cs="Arial"/>
          <w:sz w:val="20"/>
          <w:szCs w:val="20"/>
          <w:lang w:val="en-GB"/>
        </w:rPr>
        <w:t xml:space="preserve"> of the </w:t>
      </w:r>
      <w:r w:rsidR="00E62148" w:rsidRPr="001E0D62">
        <w:rPr>
          <w:rFonts w:ascii="Arial" w:hAnsi="Arial" w:cs="Arial"/>
          <w:sz w:val="20"/>
          <w:szCs w:val="20"/>
          <w:lang w:val="en-GB"/>
        </w:rPr>
        <w:t xml:space="preserve">relevant </w:t>
      </w:r>
      <w:r w:rsidR="00E879AD" w:rsidRPr="001E0D62">
        <w:rPr>
          <w:rFonts w:ascii="Arial" w:hAnsi="Arial" w:cs="Arial"/>
          <w:sz w:val="20"/>
          <w:szCs w:val="20"/>
          <w:lang w:val="en-GB"/>
        </w:rPr>
        <w:t>price</w:t>
      </w:r>
      <w:r w:rsidRPr="001E0D62">
        <w:rPr>
          <w:rFonts w:ascii="Arial" w:hAnsi="Arial" w:cs="Arial"/>
          <w:sz w:val="20"/>
          <w:szCs w:val="20"/>
          <w:lang w:val="en-GB"/>
        </w:rPr>
        <w:t xml:space="preserve"> prior to your admission </w:t>
      </w:r>
      <w:r w:rsidR="000C7B7B" w:rsidRPr="001E0D62">
        <w:rPr>
          <w:rFonts w:ascii="Arial" w:hAnsi="Arial" w:cs="Arial"/>
          <w:sz w:val="20"/>
          <w:szCs w:val="20"/>
          <w:lang w:val="en-GB"/>
        </w:rPr>
        <w:t>to</w:t>
      </w:r>
      <w:r w:rsidRPr="001E0D62">
        <w:rPr>
          <w:rFonts w:ascii="Arial" w:hAnsi="Arial" w:cs="Arial"/>
          <w:sz w:val="20"/>
          <w:szCs w:val="20"/>
          <w:lang w:val="en-GB"/>
        </w:rPr>
        <w:t xml:space="preserve"> King Edward VII’s Hospital. The quote pr</w:t>
      </w:r>
      <w:r w:rsidR="00415386" w:rsidRPr="001E0D62">
        <w:rPr>
          <w:rFonts w:ascii="Arial" w:hAnsi="Arial" w:cs="Arial"/>
          <w:sz w:val="20"/>
          <w:szCs w:val="20"/>
          <w:lang w:val="en-GB"/>
        </w:rPr>
        <w:t>ice</w:t>
      </w:r>
      <w:r w:rsidRPr="001E0D62">
        <w:rPr>
          <w:rFonts w:ascii="Arial" w:hAnsi="Arial" w:cs="Arial"/>
          <w:sz w:val="20"/>
          <w:szCs w:val="20"/>
          <w:lang w:val="en-GB"/>
        </w:rPr>
        <w:t xml:space="preserve"> will remain valid for a period of 60 days.</w:t>
      </w:r>
      <w:r w:rsidR="00A676AE" w:rsidRPr="001E0D62">
        <w:rPr>
          <w:rFonts w:ascii="Arial" w:hAnsi="Arial" w:cs="Arial"/>
          <w:sz w:val="20"/>
          <w:szCs w:val="20"/>
          <w:lang w:val="en-GB"/>
        </w:rPr>
        <w:t xml:space="preserve"> Payment </w:t>
      </w:r>
      <w:r w:rsidRPr="001E0D62">
        <w:rPr>
          <w:rFonts w:ascii="Arial" w:hAnsi="Arial" w:cs="Arial"/>
          <w:sz w:val="20"/>
          <w:szCs w:val="20"/>
          <w:lang w:val="en-GB"/>
        </w:rPr>
        <w:t>must be received by the hospital 5 days prior</w:t>
      </w:r>
      <w:r w:rsidR="00E62148" w:rsidRPr="001E0D62">
        <w:rPr>
          <w:rFonts w:ascii="Arial" w:hAnsi="Arial" w:cs="Arial"/>
          <w:sz w:val="20"/>
          <w:szCs w:val="20"/>
          <w:lang w:val="en-GB"/>
        </w:rPr>
        <w:t xml:space="preserve"> to your admission</w:t>
      </w:r>
      <w:r w:rsidRPr="001E0D62">
        <w:rPr>
          <w:rFonts w:ascii="Arial" w:hAnsi="Arial" w:cs="Arial"/>
          <w:sz w:val="20"/>
          <w:szCs w:val="20"/>
          <w:lang w:val="en-GB"/>
        </w:rPr>
        <w:t xml:space="preserve">. </w:t>
      </w:r>
    </w:p>
    <w:p w14:paraId="14BB5BCB" w14:textId="77777777" w:rsidR="00536BF7" w:rsidRPr="001E0D62" w:rsidRDefault="00536BF7" w:rsidP="004A4BAC">
      <w:pPr>
        <w:jc w:val="both"/>
        <w:rPr>
          <w:rFonts w:ascii="Arial" w:hAnsi="Arial" w:cs="Arial"/>
          <w:sz w:val="20"/>
          <w:szCs w:val="20"/>
          <w:lang w:val="en-GB"/>
        </w:rPr>
      </w:pPr>
    </w:p>
    <w:p w14:paraId="72BD36FC" w14:textId="77777777" w:rsidR="00536BF7" w:rsidRPr="001E0D62" w:rsidRDefault="00734542" w:rsidP="004A4BAC">
      <w:pPr>
        <w:jc w:val="both"/>
        <w:rPr>
          <w:rFonts w:ascii="Arial" w:hAnsi="Arial" w:cs="Arial"/>
          <w:sz w:val="20"/>
          <w:szCs w:val="20"/>
          <w:lang w:val="en-GB"/>
        </w:rPr>
      </w:pPr>
      <w:r w:rsidRPr="001E0D62">
        <w:rPr>
          <w:rFonts w:ascii="Arial" w:hAnsi="Arial" w:cs="Arial"/>
          <w:sz w:val="20"/>
          <w:szCs w:val="20"/>
          <w:lang w:val="en-GB"/>
        </w:rPr>
        <w:t>S</w:t>
      </w:r>
      <w:r w:rsidR="00536BF7" w:rsidRPr="001E0D62">
        <w:rPr>
          <w:rFonts w:ascii="Arial" w:hAnsi="Arial" w:cs="Arial"/>
          <w:sz w:val="20"/>
          <w:szCs w:val="20"/>
          <w:lang w:val="en-GB"/>
        </w:rPr>
        <w:t>elf pay</w:t>
      </w:r>
      <w:r w:rsidRPr="001E0D62">
        <w:rPr>
          <w:rFonts w:ascii="Arial" w:hAnsi="Arial" w:cs="Arial"/>
          <w:sz w:val="20"/>
          <w:szCs w:val="20"/>
          <w:lang w:val="en-GB"/>
        </w:rPr>
        <w:t xml:space="preserve"> admissions may be </w:t>
      </w:r>
      <w:r w:rsidR="00536BF7" w:rsidRPr="001E0D62">
        <w:rPr>
          <w:rFonts w:ascii="Arial" w:hAnsi="Arial" w:cs="Arial"/>
          <w:sz w:val="20"/>
          <w:szCs w:val="20"/>
          <w:lang w:val="en-GB"/>
        </w:rPr>
        <w:t>under either an “All Inclusive Fixed Price Package”</w:t>
      </w:r>
      <w:r w:rsidRPr="001E0D62">
        <w:rPr>
          <w:rFonts w:ascii="Arial" w:hAnsi="Arial" w:cs="Arial"/>
          <w:sz w:val="20"/>
          <w:szCs w:val="20"/>
          <w:lang w:val="en-GB"/>
        </w:rPr>
        <w:t xml:space="preserve">, which exist for a limited number of procedures, </w:t>
      </w:r>
      <w:r w:rsidR="00536BF7" w:rsidRPr="001E0D62">
        <w:rPr>
          <w:rFonts w:ascii="Arial" w:hAnsi="Arial" w:cs="Arial"/>
          <w:sz w:val="20"/>
          <w:szCs w:val="20"/>
          <w:lang w:val="en-GB"/>
        </w:rPr>
        <w:t xml:space="preserve">or under a “Hospital Only Fixed Price Package” </w:t>
      </w:r>
      <w:r w:rsidR="0009467F" w:rsidRPr="001E0D62">
        <w:rPr>
          <w:rFonts w:ascii="Arial" w:hAnsi="Arial" w:cs="Arial"/>
          <w:sz w:val="20"/>
          <w:szCs w:val="20"/>
          <w:lang w:val="en-GB"/>
        </w:rPr>
        <w:t>and your written quote will confirm this.</w:t>
      </w:r>
    </w:p>
    <w:p w14:paraId="5FF3633F" w14:textId="77777777" w:rsidR="00536BF7" w:rsidRPr="001E0D62" w:rsidRDefault="00536BF7" w:rsidP="004A4BAC">
      <w:pPr>
        <w:jc w:val="both"/>
        <w:rPr>
          <w:rFonts w:ascii="Arial" w:hAnsi="Arial" w:cs="Arial"/>
          <w:sz w:val="20"/>
          <w:szCs w:val="20"/>
          <w:lang w:val="en-GB"/>
        </w:rPr>
      </w:pPr>
    </w:p>
    <w:p w14:paraId="173351EA" w14:textId="77777777" w:rsidR="00536BF7" w:rsidRPr="001E0D62" w:rsidRDefault="00536BF7" w:rsidP="004A4BAC">
      <w:pPr>
        <w:jc w:val="both"/>
        <w:rPr>
          <w:rFonts w:ascii="Arial" w:hAnsi="Arial" w:cs="Arial"/>
          <w:sz w:val="20"/>
          <w:szCs w:val="20"/>
          <w:lang w:val="en-GB"/>
        </w:rPr>
      </w:pPr>
      <w:r w:rsidRPr="001E0D62">
        <w:rPr>
          <w:rFonts w:ascii="Arial" w:hAnsi="Arial" w:cs="Arial"/>
          <w:sz w:val="20"/>
          <w:szCs w:val="20"/>
          <w:lang w:val="en-GB"/>
        </w:rPr>
        <w:t>Prior to surgery it may be highlighted by either the consultant or the pre-assessment process, that you are not suitable for an All Inclusive Fixed Price Package, in which case we will then discuss the options with you.</w:t>
      </w:r>
    </w:p>
    <w:p w14:paraId="26DA324F" w14:textId="77777777" w:rsidR="00536BF7" w:rsidRPr="001E0D62" w:rsidRDefault="00536BF7" w:rsidP="004A4BAC">
      <w:pPr>
        <w:jc w:val="both"/>
        <w:rPr>
          <w:rFonts w:ascii="Arial" w:hAnsi="Arial" w:cs="Arial"/>
          <w:sz w:val="20"/>
          <w:szCs w:val="20"/>
          <w:lang w:val="en-GB"/>
        </w:rPr>
      </w:pPr>
    </w:p>
    <w:p w14:paraId="1BC8D24C" w14:textId="77777777" w:rsidR="00536BF7" w:rsidRPr="001E0D62" w:rsidRDefault="00536BF7" w:rsidP="004A4BAC">
      <w:pPr>
        <w:jc w:val="both"/>
        <w:rPr>
          <w:rFonts w:ascii="Arial" w:hAnsi="Arial" w:cs="Arial"/>
          <w:sz w:val="20"/>
          <w:szCs w:val="20"/>
          <w:lang w:val="en-GB"/>
        </w:rPr>
      </w:pPr>
      <w:r w:rsidRPr="001E0D62">
        <w:rPr>
          <w:rFonts w:ascii="Arial" w:hAnsi="Arial" w:cs="Arial"/>
          <w:sz w:val="20"/>
          <w:szCs w:val="20"/>
          <w:lang w:val="en-GB"/>
        </w:rPr>
        <w:t xml:space="preserve">The table below outlines what is included under each option.  </w:t>
      </w:r>
    </w:p>
    <w:p w14:paraId="02388009" w14:textId="77777777" w:rsidR="00536BF7" w:rsidRPr="001E0D62" w:rsidRDefault="00536BF7" w:rsidP="004A4BAC">
      <w:pPr>
        <w:jc w:val="both"/>
        <w:rPr>
          <w:rFonts w:ascii="Arial" w:hAnsi="Arial" w:cs="Arial"/>
          <w:sz w:val="20"/>
          <w:szCs w:val="20"/>
          <w:lang w:val="en-GB"/>
        </w:rPr>
      </w:pPr>
    </w:p>
    <w:p w14:paraId="4C948541" w14:textId="77777777" w:rsidR="00A676AE" w:rsidRPr="001E0D62" w:rsidRDefault="00A676AE" w:rsidP="004A4BAC">
      <w:pPr>
        <w:jc w:val="both"/>
        <w:rPr>
          <w:rFonts w:ascii="Arial" w:hAnsi="Arial" w:cs="Arial"/>
          <w:sz w:val="20"/>
          <w:szCs w:val="20"/>
          <w:lang w:val="en-GB"/>
        </w:rPr>
      </w:pPr>
    </w:p>
    <w:p w14:paraId="78C8D9FE" w14:textId="77777777" w:rsidR="00A676AE" w:rsidRPr="001E0D62" w:rsidRDefault="00A676AE" w:rsidP="004A4BAC">
      <w:pPr>
        <w:jc w:val="both"/>
        <w:rPr>
          <w:rFonts w:ascii="Arial" w:hAnsi="Arial" w:cs="Arial"/>
          <w:b/>
          <w:sz w:val="20"/>
          <w:szCs w:val="20"/>
          <w:lang w:val="en-GB"/>
        </w:rPr>
      </w:pPr>
      <w:r w:rsidRPr="001E0D62">
        <w:rPr>
          <w:rFonts w:ascii="Arial" w:hAnsi="Arial" w:cs="Arial"/>
          <w:b/>
          <w:sz w:val="20"/>
          <w:szCs w:val="20"/>
          <w:lang w:val="en-GB"/>
        </w:rPr>
        <w:t>What’s Included:</w:t>
      </w:r>
    </w:p>
    <w:p w14:paraId="4C5FCBC6" w14:textId="77777777" w:rsidR="00A676AE" w:rsidRPr="001E0D62" w:rsidRDefault="00A676AE" w:rsidP="004A4BAC">
      <w:pPr>
        <w:jc w:val="both"/>
        <w:rPr>
          <w:rFonts w:ascii="Arial" w:hAnsi="Arial" w:cs="Arial"/>
          <w:b/>
          <w:sz w:val="20"/>
          <w:szCs w:val="20"/>
          <w:lang w:val="en-GB"/>
        </w:rPr>
      </w:pPr>
    </w:p>
    <w:tbl>
      <w:tblPr>
        <w:tblStyle w:val="TableGrid"/>
        <w:tblW w:w="8472" w:type="dxa"/>
        <w:tblLook w:val="04A0" w:firstRow="1" w:lastRow="0" w:firstColumn="1" w:lastColumn="0" w:noHBand="0" w:noVBand="1"/>
      </w:tblPr>
      <w:tblGrid>
        <w:gridCol w:w="5920"/>
        <w:gridCol w:w="1276"/>
        <w:gridCol w:w="1276"/>
      </w:tblGrid>
      <w:tr w:rsidR="001E0D62" w:rsidRPr="001E0D62" w14:paraId="0AB22DD0" w14:textId="77777777" w:rsidTr="00A676AE">
        <w:tc>
          <w:tcPr>
            <w:tcW w:w="5920" w:type="dxa"/>
          </w:tcPr>
          <w:p w14:paraId="1219575B" w14:textId="77777777" w:rsidR="00051AAE" w:rsidRPr="001E0D62" w:rsidRDefault="00051AAE" w:rsidP="00E879AD">
            <w:pPr>
              <w:rPr>
                <w:rFonts w:ascii="Arial" w:hAnsi="Arial" w:cs="Arial"/>
                <w:sz w:val="20"/>
                <w:szCs w:val="20"/>
                <w:lang w:val="en-GB"/>
              </w:rPr>
            </w:pPr>
          </w:p>
        </w:tc>
        <w:tc>
          <w:tcPr>
            <w:tcW w:w="1276" w:type="dxa"/>
          </w:tcPr>
          <w:p w14:paraId="7138EB2A" w14:textId="77777777" w:rsidR="00051AAE" w:rsidRPr="001E0D62" w:rsidRDefault="00536BF7" w:rsidP="00E879AD">
            <w:pPr>
              <w:jc w:val="center"/>
              <w:rPr>
                <w:rFonts w:ascii="Arial" w:hAnsi="Arial" w:cs="Arial"/>
                <w:sz w:val="20"/>
                <w:szCs w:val="20"/>
                <w:lang w:val="en-GB"/>
              </w:rPr>
            </w:pPr>
            <w:r w:rsidRPr="001E0D62">
              <w:rPr>
                <w:rFonts w:ascii="Arial" w:hAnsi="Arial" w:cs="Arial"/>
                <w:sz w:val="20"/>
                <w:szCs w:val="20"/>
                <w:lang w:val="en-GB"/>
              </w:rPr>
              <w:t xml:space="preserve">Hospital Only </w:t>
            </w:r>
            <w:r w:rsidR="00E879AD" w:rsidRPr="001E0D62">
              <w:rPr>
                <w:rFonts w:ascii="Arial" w:hAnsi="Arial" w:cs="Arial"/>
                <w:sz w:val="20"/>
                <w:szCs w:val="20"/>
                <w:lang w:val="en-GB"/>
              </w:rPr>
              <w:t xml:space="preserve">Fixed </w:t>
            </w:r>
            <w:r w:rsidRPr="001E0D62">
              <w:rPr>
                <w:rFonts w:ascii="Arial" w:hAnsi="Arial" w:cs="Arial"/>
                <w:sz w:val="20"/>
                <w:szCs w:val="20"/>
                <w:lang w:val="en-GB"/>
              </w:rPr>
              <w:t>Price P</w:t>
            </w:r>
            <w:r w:rsidR="00651B8D" w:rsidRPr="001E0D62">
              <w:rPr>
                <w:rFonts w:ascii="Arial" w:hAnsi="Arial" w:cs="Arial"/>
                <w:sz w:val="20"/>
                <w:szCs w:val="20"/>
                <w:lang w:val="en-GB"/>
              </w:rPr>
              <w:t>ackage</w:t>
            </w:r>
          </w:p>
        </w:tc>
        <w:tc>
          <w:tcPr>
            <w:tcW w:w="1276" w:type="dxa"/>
          </w:tcPr>
          <w:p w14:paraId="2FA2916F" w14:textId="77777777" w:rsidR="00051AAE" w:rsidRPr="001E0D62" w:rsidRDefault="00651B8D" w:rsidP="00E879AD">
            <w:pPr>
              <w:jc w:val="center"/>
              <w:rPr>
                <w:rFonts w:ascii="Arial" w:hAnsi="Arial" w:cs="Arial"/>
                <w:sz w:val="20"/>
                <w:szCs w:val="20"/>
                <w:lang w:val="en-GB"/>
              </w:rPr>
            </w:pPr>
            <w:r w:rsidRPr="001E0D62">
              <w:rPr>
                <w:rFonts w:ascii="Arial" w:hAnsi="Arial" w:cs="Arial"/>
                <w:sz w:val="20"/>
                <w:szCs w:val="20"/>
                <w:lang w:val="en-GB"/>
              </w:rPr>
              <w:t xml:space="preserve">All-inclusive </w:t>
            </w:r>
            <w:r w:rsidR="00536BF7" w:rsidRPr="001E0D62">
              <w:rPr>
                <w:rFonts w:ascii="Arial" w:hAnsi="Arial" w:cs="Arial"/>
                <w:sz w:val="20"/>
                <w:szCs w:val="20"/>
                <w:lang w:val="en-GB"/>
              </w:rPr>
              <w:t>Fixed Price P</w:t>
            </w:r>
            <w:r w:rsidRPr="001E0D62">
              <w:rPr>
                <w:rFonts w:ascii="Arial" w:hAnsi="Arial" w:cs="Arial"/>
                <w:sz w:val="20"/>
                <w:szCs w:val="20"/>
                <w:lang w:val="en-GB"/>
              </w:rPr>
              <w:t>ackage</w:t>
            </w:r>
          </w:p>
        </w:tc>
      </w:tr>
      <w:tr w:rsidR="001E0D62" w:rsidRPr="001E0D62" w14:paraId="4F8ED8BC" w14:textId="77777777" w:rsidTr="00A676AE">
        <w:tc>
          <w:tcPr>
            <w:tcW w:w="5920" w:type="dxa"/>
          </w:tcPr>
          <w:p w14:paraId="709439E9" w14:textId="77777777" w:rsidR="00734542" w:rsidRPr="001E0D62" w:rsidRDefault="00734542" w:rsidP="00C03546">
            <w:pPr>
              <w:rPr>
                <w:rFonts w:ascii="Arial" w:hAnsi="Arial" w:cs="Arial"/>
                <w:sz w:val="20"/>
                <w:szCs w:val="20"/>
                <w:lang w:val="en-GB"/>
              </w:rPr>
            </w:pPr>
            <w:r w:rsidRPr="001E0D62">
              <w:rPr>
                <w:rFonts w:ascii="Arial" w:hAnsi="Arial" w:cs="Arial"/>
                <w:sz w:val="20"/>
                <w:szCs w:val="20"/>
                <w:lang w:val="en-GB"/>
              </w:rPr>
              <w:t xml:space="preserve">Initial consultation </w:t>
            </w:r>
          </w:p>
        </w:tc>
        <w:tc>
          <w:tcPr>
            <w:tcW w:w="1276" w:type="dxa"/>
          </w:tcPr>
          <w:p w14:paraId="017E8613" w14:textId="77777777" w:rsidR="00734542" w:rsidRPr="001E0D62" w:rsidRDefault="00734542" w:rsidP="00C03546">
            <w:pPr>
              <w:jc w:val="center"/>
              <w:rPr>
                <w:rFonts w:ascii="Arial" w:hAnsi="Arial" w:cs="Arial"/>
                <w:sz w:val="20"/>
                <w:szCs w:val="20"/>
                <w:lang w:val="en-GB"/>
              </w:rPr>
            </w:pPr>
            <w:r w:rsidRPr="001E0D62">
              <w:rPr>
                <w:rFonts w:ascii="Arial" w:hAnsi="Arial" w:cs="Arial"/>
                <w:sz w:val="20"/>
                <w:szCs w:val="20"/>
                <w:lang w:val="en-GB"/>
              </w:rPr>
              <w:t>X</w:t>
            </w:r>
          </w:p>
        </w:tc>
        <w:tc>
          <w:tcPr>
            <w:tcW w:w="1276" w:type="dxa"/>
          </w:tcPr>
          <w:p w14:paraId="6DEA4610" w14:textId="77777777" w:rsidR="00734542" w:rsidRPr="001E0D62" w:rsidRDefault="00734542" w:rsidP="00C03546">
            <w:pPr>
              <w:jc w:val="center"/>
              <w:rPr>
                <w:rFonts w:ascii="Arial" w:hAnsi="Arial" w:cs="Arial"/>
                <w:sz w:val="20"/>
                <w:szCs w:val="20"/>
                <w:lang w:val="en-GB"/>
              </w:rPr>
            </w:pPr>
            <w:r w:rsidRPr="001E0D62">
              <w:rPr>
                <w:rFonts w:ascii="Arial" w:hAnsi="Arial" w:cs="Arial"/>
                <w:sz w:val="20"/>
                <w:szCs w:val="20"/>
                <w:lang w:val="en-GB"/>
              </w:rPr>
              <w:t>X</w:t>
            </w:r>
          </w:p>
        </w:tc>
      </w:tr>
      <w:tr w:rsidR="001E0D62" w:rsidRPr="001E0D62" w14:paraId="0B3A4171" w14:textId="77777777" w:rsidTr="00A676AE">
        <w:tc>
          <w:tcPr>
            <w:tcW w:w="5920" w:type="dxa"/>
          </w:tcPr>
          <w:p w14:paraId="361D9284" w14:textId="77777777" w:rsidR="00734542" w:rsidRPr="001E0D62" w:rsidRDefault="00734542" w:rsidP="00C03546">
            <w:pPr>
              <w:rPr>
                <w:rFonts w:ascii="Arial" w:hAnsi="Arial" w:cs="Arial"/>
                <w:sz w:val="20"/>
                <w:szCs w:val="20"/>
              </w:rPr>
            </w:pPr>
            <w:r w:rsidRPr="001E0D62">
              <w:rPr>
                <w:rFonts w:ascii="Arial" w:hAnsi="Arial" w:cs="Arial"/>
                <w:sz w:val="20"/>
                <w:szCs w:val="20"/>
              </w:rPr>
              <w:t xml:space="preserve">Standard pre-operative assessments – this will include all screening tests carried out at the hospital to assess your clinical risk prior to admission and </w:t>
            </w:r>
            <w:proofErr w:type="spellStart"/>
            <w:r w:rsidRPr="001E0D62">
              <w:rPr>
                <w:rFonts w:ascii="Arial" w:hAnsi="Arial" w:cs="Arial"/>
                <w:sz w:val="20"/>
                <w:szCs w:val="20"/>
              </w:rPr>
              <w:t>optimise</w:t>
            </w:r>
            <w:proofErr w:type="spellEnd"/>
            <w:r w:rsidRPr="001E0D62">
              <w:rPr>
                <w:rFonts w:ascii="Arial" w:hAnsi="Arial" w:cs="Arial"/>
                <w:sz w:val="20"/>
                <w:szCs w:val="20"/>
              </w:rPr>
              <w:t xml:space="preserve"> your pathway of care</w:t>
            </w:r>
          </w:p>
        </w:tc>
        <w:tc>
          <w:tcPr>
            <w:tcW w:w="1276" w:type="dxa"/>
          </w:tcPr>
          <w:p w14:paraId="278AB336" w14:textId="77777777" w:rsidR="00734542" w:rsidRPr="001E0D62" w:rsidRDefault="00734542" w:rsidP="00C03546">
            <w:pPr>
              <w:jc w:val="center"/>
              <w:rPr>
                <w:rFonts w:ascii="Arial" w:hAnsi="Arial" w:cs="Arial"/>
                <w:sz w:val="20"/>
                <w:szCs w:val="20"/>
                <w:lang w:val="en-GB"/>
              </w:rPr>
            </w:pPr>
            <w:r w:rsidRPr="001E0D62">
              <w:rPr>
                <w:rFonts w:ascii="Arial" w:hAnsi="Arial" w:cs="Arial"/>
                <w:sz w:val="20"/>
                <w:szCs w:val="20"/>
                <w:lang w:val="en-GB"/>
              </w:rPr>
              <w:sym w:font="Wingdings" w:char="F0FC"/>
            </w:r>
          </w:p>
        </w:tc>
        <w:tc>
          <w:tcPr>
            <w:tcW w:w="1276" w:type="dxa"/>
          </w:tcPr>
          <w:p w14:paraId="0F09EF9E" w14:textId="77777777" w:rsidR="00734542" w:rsidRPr="001E0D62" w:rsidRDefault="00734542" w:rsidP="00C03546">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51700E5C" w14:textId="77777777" w:rsidTr="00A676AE">
        <w:tc>
          <w:tcPr>
            <w:tcW w:w="5920" w:type="dxa"/>
          </w:tcPr>
          <w:p w14:paraId="54ED32A3" w14:textId="77777777" w:rsidR="00734542" w:rsidRPr="001E0D62" w:rsidRDefault="00734542" w:rsidP="00ED5EFF">
            <w:pPr>
              <w:rPr>
                <w:rFonts w:ascii="Arial" w:hAnsi="Arial" w:cs="Arial"/>
                <w:sz w:val="20"/>
                <w:szCs w:val="20"/>
              </w:rPr>
            </w:pPr>
            <w:r w:rsidRPr="001E0D62">
              <w:rPr>
                <w:rFonts w:ascii="Arial" w:hAnsi="Arial" w:cs="Arial"/>
                <w:sz w:val="20"/>
                <w:szCs w:val="20"/>
              </w:rPr>
              <w:t>Hospital services during your standard length of stay, which includes all nursing services, physiotherapy during your admission, accommodation including patient meals and beverages.</w:t>
            </w:r>
            <w:r w:rsidR="00074FA2" w:rsidRPr="001E0D62">
              <w:rPr>
                <w:rFonts w:ascii="Arial" w:hAnsi="Arial" w:cs="Arial"/>
                <w:sz w:val="20"/>
                <w:szCs w:val="20"/>
              </w:rPr>
              <w:t xml:space="preserve"> There is no refund available where your admission is shorter than the expected standard</w:t>
            </w:r>
          </w:p>
        </w:tc>
        <w:tc>
          <w:tcPr>
            <w:tcW w:w="1276" w:type="dxa"/>
          </w:tcPr>
          <w:p w14:paraId="2ABC85F6"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c>
          <w:tcPr>
            <w:tcW w:w="1276" w:type="dxa"/>
          </w:tcPr>
          <w:p w14:paraId="1D6BF3AE"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7BF8DDB4" w14:textId="77777777" w:rsidTr="00A676AE">
        <w:tc>
          <w:tcPr>
            <w:tcW w:w="5920" w:type="dxa"/>
          </w:tcPr>
          <w:p w14:paraId="52E3C972" w14:textId="77777777" w:rsidR="00734542" w:rsidRPr="001E0D62" w:rsidRDefault="00734542" w:rsidP="00BD7F8C">
            <w:pPr>
              <w:rPr>
                <w:rFonts w:ascii="Arial" w:hAnsi="Arial" w:cs="Arial"/>
                <w:sz w:val="20"/>
                <w:szCs w:val="20"/>
              </w:rPr>
            </w:pPr>
            <w:r w:rsidRPr="001E0D62">
              <w:rPr>
                <w:rFonts w:ascii="Arial" w:hAnsi="Arial" w:cs="Arial"/>
                <w:sz w:val="20"/>
                <w:szCs w:val="20"/>
              </w:rPr>
              <w:t>Theatre charges</w:t>
            </w:r>
          </w:p>
        </w:tc>
        <w:tc>
          <w:tcPr>
            <w:tcW w:w="1276" w:type="dxa"/>
          </w:tcPr>
          <w:p w14:paraId="07B3F515"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c>
          <w:tcPr>
            <w:tcW w:w="1276" w:type="dxa"/>
          </w:tcPr>
          <w:p w14:paraId="1DCDD1DD"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0CCA5E30" w14:textId="77777777" w:rsidTr="00A676AE">
        <w:tc>
          <w:tcPr>
            <w:tcW w:w="5920" w:type="dxa"/>
          </w:tcPr>
          <w:p w14:paraId="155E3B1A" w14:textId="77777777" w:rsidR="00734542" w:rsidRPr="001E0D62" w:rsidRDefault="00734542" w:rsidP="00BD7F8C">
            <w:pPr>
              <w:rPr>
                <w:rFonts w:ascii="Arial" w:hAnsi="Arial" w:cs="Arial"/>
                <w:sz w:val="20"/>
                <w:szCs w:val="20"/>
              </w:rPr>
            </w:pPr>
            <w:r w:rsidRPr="001E0D62">
              <w:rPr>
                <w:rFonts w:ascii="Arial" w:hAnsi="Arial" w:cs="Arial"/>
                <w:sz w:val="20"/>
                <w:szCs w:val="20"/>
              </w:rPr>
              <w:t>Theatre and medical consumables (drugs, dressings etc.) routinely used during your admission</w:t>
            </w:r>
          </w:p>
        </w:tc>
        <w:tc>
          <w:tcPr>
            <w:tcW w:w="1276" w:type="dxa"/>
          </w:tcPr>
          <w:p w14:paraId="5B0E1FE6"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c>
          <w:tcPr>
            <w:tcW w:w="1276" w:type="dxa"/>
          </w:tcPr>
          <w:p w14:paraId="47EA9106"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7E2DBFDD" w14:textId="77777777" w:rsidTr="00A676AE">
        <w:tc>
          <w:tcPr>
            <w:tcW w:w="5920" w:type="dxa"/>
          </w:tcPr>
          <w:p w14:paraId="4A8C0418" w14:textId="77777777" w:rsidR="00734542" w:rsidRPr="001E0D62" w:rsidRDefault="00734542" w:rsidP="00BD7F8C">
            <w:pPr>
              <w:rPr>
                <w:rFonts w:ascii="Arial" w:hAnsi="Arial" w:cs="Arial"/>
                <w:sz w:val="20"/>
                <w:szCs w:val="20"/>
              </w:rPr>
            </w:pPr>
            <w:r w:rsidRPr="001E0D62">
              <w:rPr>
                <w:rFonts w:ascii="Arial" w:hAnsi="Arial" w:cs="Arial"/>
                <w:sz w:val="20"/>
                <w:szCs w:val="20"/>
              </w:rPr>
              <w:t>Unplanned Admission to Critical Care Unit</w:t>
            </w:r>
          </w:p>
        </w:tc>
        <w:tc>
          <w:tcPr>
            <w:tcW w:w="1276" w:type="dxa"/>
          </w:tcPr>
          <w:p w14:paraId="7885F072"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t>X</w:t>
            </w:r>
          </w:p>
        </w:tc>
        <w:tc>
          <w:tcPr>
            <w:tcW w:w="1276" w:type="dxa"/>
          </w:tcPr>
          <w:p w14:paraId="45663C8D"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5907531E" w14:textId="77777777" w:rsidTr="00A676AE">
        <w:tc>
          <w:tcPr>
            <w:tcW w:w="5920" w:type="dxa"/>
          </w:tcPr>
          <w:p w14:paraId="3C268EE6" w14:textId="77777777" w:rsidR="00734542" w:rsidRPr="001E0D62" w:rsidRDefault="00734542" w:rsidP="00ED5EFF">
            <w:pPr>
              <w:rPr>
                <w:rFonts w:ascii="Arial" w:hAnsi="Arial" w:cs="Arial"/>
                <w:sz w:val="20"/>
                <w:szCs w:val="20"/>
              </w:rPr>
            </w:pPr>
            <w:r w:rsidRPr="001E0D62">
              <w:rPr>
                <w:rFonts w:ascii="Arial" w:hAnsi="Arial" w:cs="Arial"/>
                <w:sz w:val="20"/>
                <w:szCs w:val="20"/>
              </w:rPr>
              <w:t>Medication prescribed during your stay</w:t>
            </w:r>
          </w:p>
        </w:tc>
        <w:tc>
          <w:tcPr>
            <w:tcW w:w="1276" w:type="dxa"/>
          </w:tcPr>
          <w:p w14:paraId="2E44F315"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c>
          <w:tcPr>
            <w:tcW w:w="1276" w:type="dxa"/>
          </w:tcPr>
          <w:p w14:paraId="262E4B31"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60ADC934" w14:textId="77777777" w:rsidTr="00A676AE">
        <w:tc>
          <w:tcPr>
            <w:tcW w:w="5920" w:type="dxa"/>
          </w:tcPr>
          <w:p w14:paraId="090C8835" w14:textId="77777777" w:rsidR="00734542" w:rsidRPr="001E0D62" w:rsidRDefault="00734542" w:rsidP="00BD7F8C">
            <w:pPr>
              <w:rPr>
                <w:rFonts w:ascii="Arial" w:hAnsi="Arial" w:cs="Arial"/>
                <w:sz w:val="20"/>
                <w:szCs w:val="20"/>
              </w:rPr>
            </w:pPr>
            <w:r w:rsidRPr="001E0D62">
              <w:rPr>
                <w:rFonts w:ascii="Arial" w:hAnsi="Arial" w:cs="Arial"/>
                <w:sz w:val="20"/>
                <w:szCs w:val="20"/>
              </w:rPr>
              <w:t>Take home medication for up to 5 days</w:t>
            </w:r>
          </w:p>
        </w:tc>
        <w:tc>
          <w:tcPr>
            <w:tcW w:w="1276" w:type="dxa"/>
          </w:tcPr>
          <w:p w14:paraId="40D218B8"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c>
          <w:tcPr>
            <w:tcW w:w="1276" w:type="dxa"/>
          </w:tcPr>
          <w:p w14:paraId="570B1EEA" w14:textId="77777777" w:rsidR="00734542" w:rsidRPr="001E0D62" w:rsidRDefault="0073454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38CD4F39" w14:textId="77777777" w:rsidTr="00A676AE">
        <w:tc>
          <w:tcPr>
            <w:tcW w:w="5920" w:type="dxa"/>
          </w:tcPr>
          <w:p w14:paraId="060CB3B3" w14:textId="77777777" w:rsidR="00074FA2" w:rsidRPr="001E0D62" w:rsidRDefault="00074FA2" w:rsidP="00BD7F8C">
            <w:pPr>
              <w:rPr>
                <w:rFonts w:ascii="Arial" w:hAnsi="Arial" w:cs="Arial"/>
                <w:sz w:val="20"/>
                <w:szCs w:val="20"/>
              </w:rPr>
            </w:pPr>
            <w:r w:rsidRPr="001E0D62">
              <w:rPr>
                <w:rFonts w:ascii="Arial" w:hAnsi="Arial" w:cs="Arial"/>
                <w:sz w:val="20"/>
                <w:szCs w:val="20"/>
              </w:rPr>
              <w:t>Standard prosthesis charges</w:t>
            </w:r>
          </w:p>
        </w:tc>
        <w:tc>
          <w:tcPr>
            <w:tcW w:w="1276" w:type="dxa"/>
          </w:tcPr>
          <w:p w14:paraId="30568B68" w14:textId="77777777" w:rsidR="00074FA2" w:rsidRPr="001E0D62" w:rsidRDefault="00074FA2" w:rsidP="00C03546">
            <w:pPr>
              <w:jc w:val="center"/>
              <w:rPr>
                <w:rFonts w:ascii="Arial" w:hAnsi="Arial" w:cs="Arial"/>
                <w:sz w:val="20"/>
                <w:szCs w:val="20"/>
                <w:lang w:val="en-GB"/>
              </w:rPr>
            </w:pPr>
            <w:r w:rsidRPr="001E0D62">
              <w:rPr>
                <w:rFonts w:ascii="Arial" w:hAnsi="Arial" w:cs="Arial"/>
                <w:sz w:val="20"/>
                <w:szCs w:val="20"/>
                <w:lang w:val="en-GB"/>
              </w:rPr>
              <w:sym w:font="Wingdings" w:char="F0FC"/>
            </w:r>
          </w:p>
        </w:tc>
        <w:tc>
          <w:tcPr>
            <w:tcW w:w="1276" w:type="dxa"/>
          </w:tcPr>
          <w:p w14:paraId="032EE329" w14:textId="77777777" w:rsidR="00074FA2" w:rsidRPr="001E0D62" w:rsidRDefault="00074FA2" w:rsidP="00C03546">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4F70A1F4" w14:textId="77777777" w:rsidTr="00A676AE">
        <w:tc>
          <w:tcPr>
            <w:tcW w:w="5920" w:type="dxa"/>
          </w:tcPr>
          <w:p w14:paraId="37650172" w14:textId="77777777" w:rsidR="00074FA2" w:rsidRPr="001E0D62" w:rsidRDefault="00074FA2" w:rsidP="00BD7F8C">
            <w:pPr>
              <w:rPr>
                <w:rFonts w:ascii="Arial" w:hAnsi="Arial" w:cs="Arial"/>
                <w:sz w:val="20"/>
                <w:szCs w:val="20"/>
              </w:rPr>
            </w:pPr>
            <w:r w:rsidRPr="001E0D62">
              <w:rPr>
                <w:rFonts w:ascii="Arial" w:hAnsi="Arial" w:cs="Arial"/>
                <w:sz w:val="20"/>
                <w:szCs w:val="20"/>
              </w:rPr>
              <w:t>Return to theatre within the same admission</w:t>
            </w:r>
          </w:p>
        </w:tc>
        <w:tc>
          <w:tcPr>
            <w:tcW w:w="1276" w:type="dxa"/>
          </w:tcPr>
          <w:p w14:paraId="38F544B0" w14:textId="77777777" w:rsidR="00074FA2" w:rsidRPr="001E0D62" w:rsidRDefault="00074FA2" w:rsidP="00C03546">
            <w:pPr>
              <w:jc w:val="center"/>
              <w:rPr>
                <w:rFonts w:ascii="Arial" w:hAnsi="Arial" w:cs="Arial"/>
                <w:sz w:val="20"/>
                <w:szCs w:val="20"/>
                <w:lang w:val="en-GB"/>
              </w:rPr>
            </w:pPr>
            <w:r w:rsidRPr="001E0D62">
              <w:rPr>
                <w:rFonts w:ascii="Arial" w:hAnsi="Arial" w:cs="Arial"/>
                <w:sz w:val="20"/>
                <w:szCs w:val="20"/>
                <w:lang w:val="en-GB"/>
              </w:rPr>
              <w:sym w:font="Wingdings" w:char="F0FC"/>
            </w:r>
          </w:p>
        </w:tc>
        <w:tc>
          <w:tcPr>
            <w:tcW w:w="1276" w:type="dxa"/>
          </w:tcPr>
          <w:p w14:paraId="3458D859" w14:textId="77777777" w:rsidR="00074FA2" w:rsidRPr="001E0D62" w:rsidRDefault="00074FA2" w:rsidP="00C03546">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64517B11" w14:textId="77777777" w:rsidTr="00A676AE">
        <w:tc>
          <w:tcPr>
            <w:tcW w:w="5920" w:type="dxa"/>
          </w:tcPr>
          <w:p w14:paraId="2F01DC64" w14:textId="77777777" w:rsidR="00074FA2" w:rsidRPr="001E0D62" w:rsidRDefault="00074FA2" w:rsidP="00ED5EFF">
            <w:pPr>
              <w:rPr>
                <w:rFonts w:ascii="Arial" w:hAnsi="Arial" w:cs="Arial"/>
                <w:sz w:val="20"/>
                <w:szCs w:val="20"/>
                <w:lang w:val="en-GB"/>
              </w:rPr>
            </w:pPr>
            <w:r w:rsidRPr="001E0D62">
              <w:rPr>
                <w:rFonts w:ascii="Arial" w:hAnsi="Arial" w:cs="Arial"/>
                <w:sz w:val="20"/>
                <w:szCs w:val="20"/>
                <w:lang w:val="en-GB"/>
              </w:rPr>
              <w:lastRenderedPageBreak/>
              <w:t>Readmission within 6 months due to clinical complications relating to the initial admission</w:t>
            </w:r>
          </w:p>
        </w:tc>
        <w:tc>
          <w:tcPr>
            <w:tcW w:w="1276" w:type="dxa"/>
          </w:tcPr>
          <w:p w14:paraId="7570BE7E" w14:textId="77777777" w:rsidR="00074FA2" w:rsidRPr="001E0D62" w:rsidRDefault="00074FA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c>
          <w:tcPr>
            <w:tcW w:w="1276" w:type="dxa"/>
          </w:tcPr>
          <w:p w14:paraId="0148E3A2" w14:textId="77777777" w:rsidR="00074FA2" w:rsidRPr="001E0D62" w:rsidRDefault="00074FA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45AD4797" w14:textId="77777777" w:rsidTr="00A676AE">
        <w:tc>
          <w:tcPr>
            <w:tcW w:w="5920" w:type="dxa"/>
          </w:tcPr>
          <w:p w14:paraId="24EB2461" w14:textId="77777777" w:rsidR="00074FA2" w:rsidRPr="001E0D62" w:rsidRDefault="00074FA2" w:rsidP="00BD7F8C">
            <w:pPr>
              <w:rPr>
                <w:rFonts w:ascii="Arial" w:hAnsi="Arial" w:cs="Arial"/>
                <w:sz w:val="20"/>
                <w:szCs w:val="20"/>
                <w:lang w:val="en-GB"/>
              </w:rPr>
            </w:pPr>
            <w:r w:rsidRPr="001E0D62">
              <w:rPr>
                <w:rFonts w:ascii="Arial" w:hAnsi="Arial" w:cs="Arial"/>
                <w:sz w:val="20"/>
                <w:szCs w:val="20"/>
                <w:lang w:val="en-GB"/>
              </w:rPr>
              <w:t xml:space="preserve">Consultant fees for in hospital care </w:t>
            </w:r>
          </w:p>
        </w:tc>
        <w:tc>
          <w:tcPr>
            <w:tcW w:w="1276" w:type="dxa"/>
          </w:tcPr>
          <w:p w14:paraId="6BDF5D13" w14:textId="77777777" w:rsidR="00074FA2" w:rsidRPr="001E0D62" w:rsidRDefault="00074FA2" w:rsidP="00BD7F8C">
            <w:pPr>
              <w:jc w:val="center"/>
              <w:rPr>
                <w:rFonts w:ascii="Arial" w:hAnsi="Arial" w:cs="Arial"/>
                <w:sz w:val="20"/>
                <w:szCs w:val="20"/>
                <w:lang w:val="en-GB"/>
              </w:rPr>
            </w:pPr>
            <w:r w:rsidRPr="001E0D62">
              <w:rPr>
                <w:rFonts w:ascii="Arial" w:hAnsi="Arial" w:cs="Arial"/>
                <w:sz w:val="20"/>
                <w:szCs w:val="20"/>
                <w:lang w:val="en-GB"/>
              </w:rPr>
              <w:t>X</w:t>
            </w:r>
          </w:p>
        </w:tc>
        <w:tc>
          <w:tcPr>
            <w:tcW w:w="1276" w:type="dxa"/>
          </w:tcPr>
          <w:p w14:paraId="730298D0" w14:textId="77777777" w:rsidR="00074FA2" w:rsidRPr="001E0D62" w:rsidRDefault="00074FA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47969B2C" w14:textId="77777777" w:rsidTr="00A676AE">
        <w:tc>
          <w:tcPr>
            <w:tcW w:w="5920" w:type="dxa"/>
          </w:tcPr>
          <w:p w14:paraId="23A05894" w14:textId="77777777" w:rsidR="00074FA2" w:rsidRPr="001E0D62" w:rsidRDefault="00074FA2" w:rsidP="00BD7F8C">
            <w:pPr>
              <w:rPr>
                <w:rFonts w:ascii="Arial" w:hAnsi="Arial" w:cs="Arial"/>
                <w:sz w:val="20"/>
                <w:szCs w:val="20"/>
                <w:lang w:val="en-GB"/>
              </w:rPr>
            </w:pPr>
            <w:r w:rsidRPr="001E0D62">
              <w:rPr>
                <w:rFonts w:ascii="Arial" w:hAnsi="Arial" w:cs="Arial"/>
                <w:sz w:val="20"/>
                <w:szCs w:val="20"/>
                <w:lang w:val="en-GB"/>
              </w:rPr>
              <w:t xml:space="preserve">Anaesthetist fees </w:t>
            </w:r>
          </w:p>
        </w:tc>
        <w:tc>
          <w:tcPr>
            <w:tcW w:w="1276" w:type="dxa"/>
          </w:tcPr>
          <w:p w14:paraId="5972EEBF" w14:textId="77777777" w:rsidR="00074FA2" w:rsidRPr="001E0D62" w:rsidRDefault="00074FA2" w:rsidP="00BD7F8C">
            <w:pPr>
              <w:jc w:val="center"/>
              <w:rPr>
                <w:rFonts w:ascii="Arial" w:hAnsi="Arial" w:cs="Arial"/>
                <w:sz w:val="20"/>
                <w:szCs w:val="20"/>
                <w:lang w:val="en-GB"/>
              </w:rPr>
            </w:pPr>
            <w:r w:rsidRPr="001E0D62">
              <w:rPr>
                <w:rFonts w:ascii="Arial" w:hAnsi="Arial" w:cs="Arial"/>
                <w:sz w:val="20"/>
                <w:szCs w:val="20"/>
                <w:lang w:val="en-GB"/>
              </w:rPr>
              <w:t>X</w:t>
            </w:r>
          </w:p>
        </w:tc>
        <w:tc>
          <w:tcPr>
            <w:tcW w:w="1276" w:type="dxa"/>
          </w:tcPr>
          <w:p w14:paraId="293DEC15" w14:textId="77777777" w:rsidR="00074FA2" w:rsidRPr="001E0D62" w:rsidRDefault="00074FA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r w:rsidR="001E0D62" w:rsidRPr="001E0D62" w14:paraId="7A0BCB5E" w14:textId="77777777" w:rsidTr="00A676AE">
        <w:tc>
          <w:tcPr>
            <w:tcW w:w="5920" w:type="dxa"/>
          </w:tcPr>
          <w:p w14:paraId="77CBD401" w14:textId="77777777" w:rsidR="00074FA2" w:rsidRPr="001E0D62" w:rsidRDefault="00074FA2" w:rsidP="00BD7F8C">
            <w:pPr>
              <w:rPr>
                <w:rFonts w:ascii="Arial" w:hAnsi="Arial" w:cs="Arial"/>
                <w:sz w:val="20"/>
                <w:szCs w:val="20"/>
                <w:lang w:val="en-GB"/>
              </w:rPr>
            </w:pPr>
            <w:r w:rsidRPr="001E0D62">
              <w:rPr>
                <w:rFonts w:ascii="Arial" w:hAnsi="Arial" w:cs="Arial"/>
                <w:sz w:val="20"/>
                <w:szCs w:val="20"/>
                <w:lang w:val="en-GB"/>
              </w:rPr>
              <w:t>Follow up post-operative consultation with the admitting consultant where appropriate as part of the standard pathway</w:t>
            </w:r>
          </w:p>
        </w:tc>
        <w:tc>
          <w:tcPr>
            <w:tcW w:w="1276" w:type="dxa"/>
          </w:tcPr>
          <w:p w14:paraId="61910F37" w14:textId="77777777" w:rsidR="00074FA2" w:rsidRPr="001E0D62" w:rsidRDefault="00074FA2" w:rsidP="00BD7F8C">
            <w:pPr>
              <w:jc w:val="center"/>
              <w:rPr>
                <w:rFonts w:ascii="Arial" w:hAnsi="Arial" w:cs="Arial"/>
                <w:sz w:val="20"/>
                <w:szCs w:val="20"/>
                <w:lang w:val="en-GB"/>
              </w:rPr>
            </w:pPr>
            <w:r w:rsidRPr="001E0D62">
              <w:rPr>
                <w:rFonts w:ascii="Arial" w:hAnsi="Arial" w:cs="Arial"/>
                <w:sz w:val="20"/>
                <w:szCs w:val="20"/>
                <w:lang w:val="en-GB"/>
              </w:rPr>
              <w:t>X</w:t>
            </w:r>
          </w:p>
        </w:tc>
        <w:tc>
          <w:tcPr>
            <w:tcW w:w="1276" w:type="dxa"/>
          </w:tcPr>
          <w:p w14:paraId="15019DB4" w14:textId="77777777" w:rsidR="00074FA2" w:rsidRPr="001E0D62" w:rsidRDefault="00074FA2" w:rsidP="00BD7F8C">
            <w:pPr>
              <w:jc w:val="center"/>
              <w:rPr>
                <w:rFonts w:ascii="Arial" w:hAnsi="Arial" w:cs="Arial"/>
                <w:sz w:val="20"/>
                <w:szCs w:val="20"/>
                <w:lang w:val="en-GB"/>
              </w:rPr>
            </w:pPr>
            <w:r w:rsidRPr="001E0D62">
              <w:rPr>
                <w:rFonts w:ascii="Arial" w:hAnsi="Arial" w:cs="Arial"/>
                <w:sz w:val="20"/>
                <w:szCs w:val="20"/>
                <w:lang w:val="en-GB"/>
              </w:rPr>
              <w:sym w:font="Wingdings" w:char="F0FC"/>
            </w:r>
          </w:p>
        </w:tc>
      </w:tr>
    </w:tbl>
    <w:p w14:paraId="3185D234" w14:textId="77777777" w:rsidR="00051AAE" w:rsidRPr="001E0D62" w:rsidRDefault="00C84CBE" w:rsidP="004A4BAC">
      <w:pPr>
        <w:jc w:val="both"/>
        <w:rPr>
          <w:rFonts w:ascii="Arial" w:hAnsi="Arial" w:cs="Arial"/>
          <w:sz w:val="20"/>
          <w:szCs w:val="20"/>
          <w:lang w:val="en-GB"/>
        </w:rPr>
      </w:pPr>
      <w:r w:rsidRPr="001E0D62">
        <w:rPr>
          <w:rFonts w:ascii="Arial" w:hAnsi="Arial" w:cs="Arial"/>
          <w:sz w:val="20"/>
          <w:szCs w:val="20"/>
          <w:lang w:val="en-GB"/>
        </w:rPr>
        <w:t xml:space="preserve"> </w:t>
      </w:r>
    </w:p>
    <w:p w14:paraId="75DDF4DF" w14:textId="77777777" w:rsidR="00AF43F0" w:rsidRPr="001E0D62" w:rsidRDefault="00AF43F0" w:rsidP="004A4BAC">
      <w:pPr>
        <w:jc w:val="both"/>
        <w:rPr>
          <w:rFonts w:ascii="Arial" w:hAnsi="Arial" w:cs="Arial"/>
          <w:sz w:val="20"/>
          <w:szCs w:val="20"/>
          <w:lang w:val="en-GB"/>
        </w:rPr>
      </w:pPr>
    </w:p>
    <w:p w14:paraId="5F080300" w14:textId="77777777" w:rsidR="007F58F1" w:rsidRPr="001E0D62" w:rsidRDefault="004E269E" w:rsidP="004A4BAC">
      <w:pPr>
        <w:jc w:val="both"/>
        <w:rPr>
          <w:rFonts w:ascii="Arial" w:hAnsi="Arial" w:cs="Arial"/>
          <w:sz w:val="20"/>
          <w:szCs w:val="20"/>
        </w:rPr>
      </w:pPr>
      <w:r w:rsidRPr="001E0D62">
        <w:rPr>
          <w:rFonts w:ascii="Arial" w:hAnsi="Arial" w:cs="Arial"/>
          <w:b/>
          <w:sz w:val="20"/>
          <w:szCs w:val="20"/>
        </w:rPr>
        <w:t>Charges</w:t>
      </w:r>
      <w:r w:rsidR="007F58F1" w:rsidRPr="001E0D62">
        <w:rPr>
          <w:rFonts w:ascii="Arial" w:hAnsi="Arial" w:cs="Arial"/>
          <w:b/>
          <w:sz w:val="20"/>
          <w:szCs w:val="20"/>
        </w:rPr>
        <w:t xml:space="preserve"> </w:t>
      </w:r>
      <w:r w:rsidR="00536BF7" w:rsidRPr="001E0D62">
        <w:rPr>
          <w:rFonts w:ascii="Arial" w:hAnsi="Arial" w:cs="Arial"/>
          <w:b/>
          <w:sz w:val="20"/>
          <w:szCs w:val="20"/>
        </w:rPr>
        <w:t>E</w:t>
      </w:r>
      <w:r w:rsidR="007F58F1" w:rsidRPr="001E0D62">
        <w:rPr>
          <w:rFonts w:ascii="Arial" w:hAnsi="Arial" w:cs="Arial"/>
          <w:b/>
          <w:sz w:val="20"/>
          <w:szCs w:val="20"/>
        </w:rPr>
        <w:t>xcluded</w:t>
      </w:r>
      <w:r w:rsidR="00665486" w:rsidRPr="001E0D62">
        <w:rPr>
          <w:rFonts w:ascii="Arial" w:hAnsi="Arial" w:cs="Arial"/>
          <w:sz w:val="20"/>
          <w:szCs w:val="20"/>
        </w:rPr>
        <w:t xml:space="preserve"> </w:t>
      </w:r>
    </w:p>
    <w:p w14:paraId="5167F7BB" w14:textId="77777777" w:rsidR="00FD1465" w:rsidRPr="001E0D62" w:rsidRDefault="00FD1465" w:rsidP="004A4BAC">
      <w:pPr>
        <w:jc w:val="both"/>
        <w:rPr>
          <w:rFonts w:ascii="Arial" w:hAnsi="Arial" w:cs="Arial"/>
          <w:sz w:val="20"/>
          <w:szCs w:val="20"/>
        </w:rPr>
      </w:pPr>
    </w:p>
    <w:p w14:paraId="1C97ADE2" w14:textId="77777777" w:rsidR="007F58F1" w:rsidRPr="001E0D62" w:rsidRDefault="007F58F1" w:rsidP="002D3E8C">
      <w:pPr>
        <w:pStyle w:val="ListParagraph"/>
        <w:numPr>
          <w:ilvl w:val="0"/>
          <w:numId w:val="12"/>
        </w:numPr>
        <w:jc w:val="both"/>
        <w:rPr>
          <w:rFonts w:ascii="Arial" w:hAnsi="Arial" w:cs="Arial"/>
          <w:sz w:val="20"/>
          <w:szCs w:val="20"/>
        </w:rPr>
      </w:pPr>
      <w:r w:rsidRPr="001E0D62">
        <w:rPr>
          <w:rFonts w:ascii="Arial" w:hAnsi="Arial" w:cs="Arial"/>
          <w:sz w:val="20"/>
          <w:szCs w:val="20"/>
        </w:rPr>
        <w:t xml:space="preserve">Initial </w:t>
      </w:r>
      <w:r w:rsidR="00536BF7" w:rsidRPr="001E0D62">
        <w:rPr>
          <w:rFonts w:ascii="Arial" w:hAnsi="Arial" w:cs="Arial"/>
          <w:sz w:val="20"/>
          <w:szCs w:val="20"/>
        </w:rPr>
        <w:t xml:space="preserve">consultation and any </w:t>
      </w:r>
      <w:r w:rsidRPr="001E0D62">
        <w:rPr>
          <w:rFonts w:ascii="Arial" w:hAnsi="Arial" w:cs="Arial"/>
          <w:sz w:val="20"/>
          <w:szCs w:val="20"/>
        </w:rPr>
        <w:t xml:space="preserve">diagnostic services carried out at the hospital as a result of your initial </w:t>
      </w:r>
      <w:r w:rsidR="00074FA2" w:rsidRPr="001E0D62">
        <w:rPr>
          <w:rFonts w:ascii="Arial" w:hAnsi="Arial" w:cs="Arial"/>
          <w:sz w:val="20"/>
          <w:szCs w:val="20"/>
        </w:rPr>
        <w:t xml:space="preserve">consultation, prior to your pre-operative </w:t>
      </w:r>
      <w:r w:rsidRPr="001E0D62">
        <w:rPr>
          <w:rFonts w:ascii="Arial" w:hAnsi="Arial" w:cs="Arial"/>
          <w:sz w:val="20"/>
          <w:szCs w:val="20"/>
        </w:rPr>
        <w:t>admission assessment</w:t>
      </w:r>
      <w:r w:rsidR="00074FA2" w:rsidRPr="001E0D62">
        <w:rPr>
          <w:rFonts w:ascii="Arial" w:hAnsi="Arial" w:cs="Arial"/>
          <w:sz w:val="20"/>
          <w:szCs w:val="20"/>
        </w:rPr>
        <w:t>,</w:t>
      </w:r>
      <w:r w:rsidRPr="001E0D62">
        <w:rPr>
          <w:rFonts w:ascii="Arial" w:hAnsi="Arial" w:cs="Arial"/>
          <w:sz w:val="20"/>
          <w:szCs w:val="20"/>
        </w:rPr>
        <w:t xml:space="preserve"> for example MRI and CT scans</w:t>
      </w:r>
      <w:r w:rsidR="003D344A" w:rsidRPr="001E0D62">
        <w:rPr>
          <w:rFonts w:ascii="Arial" w:hAnsi="Arial" w:cs="Arial"/>
          <w:sz w:val="20"/>
          <w:szCs w:val="20"/>
        </w:rPr>
        <w:t>;</w:t>
      </w:r>
    </w:p>
    <w:p w14:paraId="01F66EA1" w14:textId="77777777" w:rsidR="003D344A" w:rsidRPr="001E0D62" w:rsidRDefault="00ED5EFF" w:rsidP="002D3E8C">
      <w:pPr>
        <w:pStyle w:val="ListParagraph"/>
        <w:numPr>
          <w:ilvl w:val="0"/>
          <w:numId w:val="12"/>
        </w:numPr>
        <w:jc w:val="both"/>
        <w:rPr>
          <w:rFonts w:ascii="Arial" w:hAnsi="Arial" w:cs="Arial"/>
          <w:sz w:val="20"/>
          <w:szCs w:val="20"/>
        </w:rPr>
      </w:pPr>
      <w:r w:rsidRPr="001E0D62">
        <w:rPr>
          <w:rFonts w:ascii="Arial" w:hAnsi="Arial" w:cs="Arial"/>
          <w:sz w:val="20"/>
          <w:szCs w:val="20"/>
        </w:rPr>
        <w:t xml:space="preserve">Additional procedures, pathology tests or </w:t>
      </w:r>
      <w:r w:rsidR="003D344A" w:rsidRPr="001E0D62">
        <w:rPr>
          <w:rFonts w:ascii="Arial" w:hAnsi="Arial" w:cs="Arial"/>
          <w:sz w:val="20"/>
          <w:szCs w:val="20"/>
        </w:rPr>
        <w:t>other interventions;</w:t>
      </w:r>
    </w:p>
    <w:p w14:paraId="65FEBA74" w14:textId="77777777" w:rsidR="003D344A" w:rsidRPr="001E0D62" w:rsidRDefault="003D344A" w:rsidP="002D3E8C">
      <w:pPr>
        <w:pStyle w:val="ListParagraph"/>
        <w:numPr>
          <w:ilvl w:val="0"/>
          <w:numId w:val="12"/>
        </w:numPr>
        <w:jc w:val="both"/>
        <w:rPr>
          <w:rFonts w:ascii="Arial" w:hAnsi="Arial" w:cs="Arial"/>
          <w:sz w:val="20"/>
          <w:szCs w:val="20"/>
        </w:rPr>
      </w:pPr>
      <w:r w:rsidRPr="001E0D62">
        <w:rPr>
          <w:rFonts w:ascii="Arial" w:hAnsi="Arial" w:cs="Arial"/>
          <w:sz w:val="20"/>
          <w:szCs w:val="20"/>
        </w:rPr>
        <w:t>Patient transport;</w:t>
      </w:r>
    </w:p>
    <w:p w14:paraId="7843D52C" w14:textId="77777777" w:rsidR="007F58F1" w:rsidRPr="001E0D62" w:rsidRDefault="007F58F1" w:rsidP="002D3E8C">
      <w:pPr>
        <w:pStyle w:val="ListParagraph"/>
        <w:numPr>
          <w:ilvl w:val="0"/>
          <w:numId w:val="12"/>
        </w:numPr>
        <w:jc w:val="both"/>
        <w:rPr>
          <w:rFonts w:ascii="Arial" w:hAnsi="Arial" w:cs="Arial"/>
          <w:sz w:val="20"/>
          <w:szCs w:val="20"/>
        </w:rPr>
      </w:pPr>
      <w:r w:rsidRPr="001E0D62">
        <w:rPr>
          <w:rFonts w:ascii="Arial" w:hAnsi="Arial" w:cs="Arial"/>
          <w:sz w:val="20"/>
          <w:szCs w:val="20"/>
        </w:rPr>
        <w:t>Telephone charges</w:t>
      </w:r>
      <w:r w:rsidR="00665486" w:rsidRPr="001E0D62">
        <w:rPr>
          <w:rFonts w:ascii="Arial" w:hAnsi="Arial" w:cs="Arial"/>
          <w:sz w:val="20"/>
          <w:szCs w:val="20"/>
        </w:rPr>
        <w:t>;</w:t>
      </w:r>
    </w:p>
    <w:p w14:paraId="5D55F271" w14:textId="77777777" w:rsidR="003D344A" w:rsidRPr="001E0D62" w:rsidRDefault="007F58F1" w:rsidP="002D3E8C">
      <w:pPr>
        <w:pStyle w:val="ListParagraph"/>
        <w:numPr>
          <w:ilvl w:val="0"/>
          <w:numId w:val="12"/>
        </w:numPr>
        <w:jc w:val="both"/>
        <w:rPr>
          <w:rFonts w:ascii="Arial" w:hAnsi="Arial" w:cs="Arial"/>
          <w:sz w:val="20"/>
          <w:szCs w:val="20"/>
        </w:rPr>
      </w:pPr>
      <w:r w:rsidRPr="001E0D62">
        <w:rPr>
          <w:rFonts w:ascii="Arial" w:hAnsi="Arial" w:cs="Arial"/>
          <w:sz w:val="20"/>
          <w:szCs w:val="20"/>
        </w:rPr>
        <w:t>Visitors meals and beverages</w:t>
      </w:r>
      <w:r w:rsidR="00665486" w:rsidRPr="001E0D62">
        <w:rPr>
          <w:rFonts w:ascii="Arial" w:hAnsi="Arial" w:cs="Arial"/>
          <w:sz w:val="20"/>
          <w:szCs w:val="20"/>
        </w:rPr>
        <w:t>;</w:t>
      </w:r>
    </w:p>
    <w:p w14:paraId="4542C3D3" w14:textId="77777777" w:rsidR="003D344A" w:rsidRPr="001E0D62" w:rsidRDefault="00ED5EFF" w:rsidP="002D3E8C">
      <w:pPr>
        <w:pStyle w:val="ListParagraph"/>
        <w:numPr>
          <w:ilvl w:val="0"/>
          <w:numId w:val="12"/>
        </w:numPr>
        <w:jc w:val="both"/>
        <w:rPr>
          <w:rFonts w:ascii="Arial" w:hAnsi="Arial" w:cs="Arial"/>
          <w:sz w:val="20"/>
          <w:szCs w:val="20"/>
        </w:rPr>
      </w:pPr>
      <w:r w:rsidRPr="001E0D62">
        <w:rPr>
          <w:rFonts w:ascii="Arial" w:hAnsi="Arial" w:cs="Arial"/>
          <w:sz w:val="20"/>
          <w:szCs w:val="20"/>
        </w:rPr>
        <w:t>A</w:t>
      </w:r>
      <w:r w:rsidR="007F58F1" w:rsidRPr="001E0D62">
        <w:rPr>
          <w:rFonts w:ascii="Arial" w:hAnsi="Arial" w:cs="Arial"/>
          <w:sz w:val="20"/>
          <w:szCs w:val="20"/>
        </w:rPr>
        <w:t>lcoholic beverages</w:t>
      </w:r>
      <w:r w:rsidR="00665486" w:rsidRPr="001E0D62">
        <w:rPr>
          <w:rFonts w:ascii="Arial" w:hAnsi="Arial" w:cs="Arial"/>
          <w:sz w:val="20"/>
          <w:szCs w:val="20"/>
        </w:rPr>
        <w:t>;</w:t>
      </w:r>
    </w:p>
    <w:p w14:paraId="2D5F4946" w14:textId="77777777" w:rsidR="003D344A" w:rsidRPr="001E0D62" w:rsidRDefault="00074FA2" w:rsidP="002D3E8C">
      <w:pPr>
        <w:pStyle w:val="ListParagraph"/>
        <w:numPr>
          <w:ilvl w:val="0"/>
          <w:numId w:val="12"/>
        </w:numPr>
        <w:jc w:val="both"/>
        <w:rPr>
          <w:rFonts w:ascii="Arial" w:hAnsi="Arial" w:cs="Arial"/>
          <w:sz w:val="20"/>
          <w:szCs w:val="20"/>
        </w:rPr>
      </w:pPr>
      <w:r w:rsidRPr="001E0D62">
        <w:rPr>
          <w:rFonts w:ascii="Arial" w:hAnsi="Arial" w:cs="Arial"/>
          <w:sz w:val="20"/>
          <w:szCs w:val="20"/>
        </w:rPr>
        <w:t>Personal l</w:t>
      </w:r>
      <w:r w:rsidR="007F58F1" w:rsidRPr="001E0D62">
        <w:rPr>
          <w:rFonts w:ascii="Arial" w:hAnsi="Arial" w:cs="Arial"/>
          <w:sz w:val="20"/>
          <w:szCs w:val="20"/>
        </w:rPr>
        <w:t>aundry</w:t>
      </w:r>
      <w:r w:rsidRPr="001E0D62">
        <w:rPr>
          <w:rFonts w:ascii="Arial" w:hAnsi="Arial" w:cs="Arial"/>
          <w:sz w:val="20"/>
          <w:szCs w:val="20"/>
        </w:rPr>
        <w:t>;</w:t>
      </w:r>
    </w:p>
    <w:p w14:paraId="3B8AD12E" w14:textId="77777777" w:rsidR="00FD1465" w:rsidRPr="001E0D62" w:rsidRDefault="00FD1465" w:rsidP="00FD1465">
      <w:pPr>
        <w:pStyle w:val="ListParagraph"/>
        <w:jc w:val="both"/>
        <w:rPr>
          <w:rFonts w:ascii="Arial" w:hAnsi="Arial" w:cs="Arial"/>
          <w:sz w:val="20"/>
          <w:szCs w:val="20"/>
        </w:rPr>
      </w:pPr>
    </w:p>
    <w:p w14:paraId="5787A7E1" w14:textId="77777777" w:rsidR="00FD1465" w:rsidRPr="001E0D62" w:rsidRDefault="00FD1465" w:rsidP="00FD1465">
      <w:pPr>
        <w:ind w:left="360"/>
        <w:jc w:val="both"/>
        <w:rPr>
          <w:rFonts w:ascii="Arial" w:hAnsi="Arial" w:cs="Arial"/>
          <w:sz w:val="20"/>
          <w:szCs w:val="20"/>
        </w:rPr>
      </w:pPr>
      <w:r w:rsidRPr="001E0D62">
        <w:rPr>
          <w:rFonts w:ascii="Arial" w:hAnsi="Arial" w:cs="Arial"/>
          <w:sz w:val="20"/>
          <w:szCs w:val="20"/>
        </w:rPr>
        <w:t xml:space="preserve">For Hospital Only Fixed Price Package the following additional exclusions apply: </w:t>
      </w:r>
    </w:p>
    <w:p w14:paraId="0A40383C" w14:textId="77777777" w:rsidR="00FD1465" w:rsidRPr="001E0D62" w:rsidRDefault="00FD1465" w:rsidP="00FD1465">
      <w:pPr>
        <w:ind w:left="360"/>
        <w:jc w:val="both"/>
        <w:rPr>
          <w:rFonts w:ascii="Arial" w:hAnsi="Arial" w:cs="Arial"/>
          <w:sz w:val="20"/>
          <w:szCs w:val="20"/>
        </w:rPr>
      </w:pPr>
    </w:p>
    <w:p w14:paraId="5CBA12F0" w14:textId="77777777" w:rsidR="00FD1465" w:rsidRPr="001E0D62" w:rsidRDefault="00FD1465" w:rsidP="00FD1465">
      <w:pPr>
        <w:pStyle w:val="ListParagraph"/>
        <w:numPr>
          <w:ilvl w:val="0"/>
          <w:numId w:val="12"/>
        </w:numPr>
        <w:jc w:val="both"/>
        <w:rPr>
          <w:rFonts w:ascii="Arial" w:hAnsi="Arial" w:cs="Arial"/>
          <w:sz w:val="20"/>
          <w:szCs w:val="20"/>
        </w:rPr>
      </w:pPr>
      <w:r w:rsidRPr="001E0D62">
        <w:rPr>
          <w:rFonts w:ascii="Arial" w:hAnsi="Arial" w:cs="Arial"/>
          <w:sz w:val="20"/>
          <w:szCs w:val="20"/>
        </w:rPr>
        <w:t xml:space="preserve">Any additional night’s stay beyond a standard length of stay will be charged at £824 per night in a standard bed; Should you require to be admitted to the Critical Care Unit then High Dependency Unit stays are charged at £2,337 per night &amp; Intensive Treatment Unit stays </w:t>
      </w:r>
      <w:r w:rsidR="002E2F20" w:rsidRPr="001E0D62">
        <w:rPr>
          <w:rFonts w:ascii="Arial" w:hAnsi="Arial" w:cs="Arial"/>
          <w:sz w:val="20"/>
          <w:szCs w:val="20"/>
        </w:rPr>
        <w:t>are charged at £3,260 per night, plus any additional consultant fees.</w:t>
      </w:r>
    </w:p>
    <w:p w14:paraId="6975636B" w14:textId="77777777" w:rsidR="00FD1465" w:rsidRPr="001E0D62" w:rsidRDefault="00FD1465" w:rsidP="00FD1465">
      <w:pPr>
        <w:pStyle w:val="ListParagraph"/>
        <w:numPr>
          <w:ilvl w:val="0"/>
          <w:numId w:val="12"/>
        </w:numPr>
        <w:jc w:val="both"/>
        <w:rPr>
          <w:rFonts w:ascii="Arial" w:hAnsi="Arial" w:cs="Arial"/>
          <w:sz w:val="20"/>
          <w:szCs w:val="20"/>
        </w:rPr>
      </w:pPr>
      <w:r w:rsidRPr="001E0D62">
        <w:rPr>
          <w:rFonts w:ascii="Arial" w:hAnsi="Arial" w:cs="Arial"/>
          <w:sz w:val="20"/>
          <w:szCs w:val="20"/>
        </w:rPr>
        <w:t>Histology charged as used</w:t>
      </w:r>
      <w:r w:rsidR="002E2F20" w:rsidRPr="001E0D62">
        <w:rPr>
          <w:rFonts w:ascii="Arial" w:hAnsi="Arial" w:cs="Arial"/>
          <w:sz w:val="20"/>
          <w:szCs w:val="20"/>
        </w:rPr>
        <w:t>.</w:t>
      </w:r>
    </w:p>
    <w:p w14:paraId="5773DEBB" w14:textId="77777777" w:rsidR="007F58F1" w:rsidRPr="001E0D62" w:rsidRDefault="00FD1465" w:rsidP="00FD1465">
      <w:pPr>
        <w:jc w:val="both"/>
        <w:rPr>
          <w:rFonts w:ascii="Arial" w:hAnsi="Arial" w:cs="Arial"/>
          <w:sz w:val="20"/>
          <w:szCs w:val="20"/>
        </w:rPr>
      </w:pPr>
      <w:r w:rsidRPr="001E0D62">
        <w:rPr>
          <w:rFonts w:ascii="Arial" w:hAnsi="Arial" w:cs="Arial"/>
          <w:sz w:val="20"/>
          <w:szCs w:val="20"/>
        </w:rPr>
        <w:t xml:space="preserve">The cost of any excluded items will be </w:t>
      </w:r>
      <w:r w:rsidR="003D344A" w:rsidRPr="001E0D62">
        <w:rPr>
          <w:rFonts w:ascii="Arial" w:hAnsi="Arial" w:cs="Arial"/>
          <w:sz w:val="20"/>
          <w:szCs w:val="20"/>
        </w:rPr>
        <w:t>charged at King Edward VII’s Hospital’s current tariff.</w:t>
      </w:r>
    </w:p>
    <w:p w14:paraId="13348421" w14:textId="77777777" w:rsidR="00074FA2" w:rsidRPr="001E0D62" w:rsidRDefault="00074FA2" w:rsidP="00FD1465">
      <w:pPr>
        <w:jc w:val="both"/>
        <w:rPr>
          <w:rFonts w:ascii="Arial" w:hAnsi="Arial" w:cs="Arial"/>
          <w:sz w:val="20"/>
          <w:szCs w:val="20"/>
        </w:rPr>
      </w:pPr>
    </w:p>
    <w:p w14:paraId="60BD9172" w14:textId="77777777" w:rsidR="00074FA2" w:rsidRPr="001E0D62" w:rsidRDefault="00074FA2" w:rsidP="00FD1465">
      <w:pPr>
        <w:jc w:val="both"/>
        <w:rPr>
          <w:rFonts w:ascii="Arial" w:hAnsi="Arial" w:cs="Arial"/>
          <w:sz w:val="20"/>
          <w:szCs w:val="20"/>
        </w:rPr>
      </w:pPr>
      <w:r w:rsidRPr="001E0D62">
        <w:rPr>
          <w:rFonts w:ascii="Arial" w:hAnsi="Arial" w:cs="Arial"/>
          <w:sz w:val="20"/>
          <w:szCs w:val="20"/>
        </w:rPr>
        <w:t xml:space="preserve">Normal discharge from the hospital will be at 10am </w:t>
      </w:r>
    </w:p>
    <w:p w14:paraId="6381A9BD" w14:textId="77777777" w:rsidR="004D71CF" w:rsidRPr="001E0D62" w:rsidRDefault="004D71CF" w:rsidP="004A4BAC">
      <w:pPr>
        <w:jc w:val="both"/>
        <w:rPr>
          <w:rFonts w:ascii="Arial" w:hAnsi="Arial" w:cs="Arial"/>
          <w:sz w:val="20"/>
          <w:szCs w:val="20"/>
        </w:rPr>
      </w:pPr>
    </w:p>
    <w:p w14:paraId="0059A403" w14:textId="77777777" w:rsidR="004D71CF" w:rsidRPr="001E0D62" w:rsidRDefault="0009467F" w:rsidP="004D71CF">
      <w:pPr>
        <w:jc w:val="both"/>
        <w:rPr>
          <w:rFonts w:ascii="Arial" w:hAnsi="Arial" w:cs="Arial"/>
          <w:sz w:val="20"/>
          <w:szCs w:val="20"/>
          <w:lang w:val="en-GB"/>
        </w:rPr>
      </w:pPr>
      <w:r w:rsidRPr="001E0D62">
        <w:rPr>
          <w:rFonts w:ascii="Arial" w:hAnsi="Arial" w:cs="Arial"/>
          <w:sz w:val="20"/>
          <w:szCs w:val="20"/>
          <w:lang w:val="en-GB"/>
        </w:rPr>
        <w:t xml:space="preserve">Package </w:t>
      </w:r>
      <w:r w:rsidR="004D71CF" w:rsidRPr="001E0D62">
        <w:rPr>
          <w:rFonts w:ascii="Arial" w:hAnsi="Arial" w:cs="Arial"/>
          <w:sz w:val="20"/>
          <w:szCs w:val="20"/>
          <w:lang w:val="en-GB"/>
        </w:rPr>
        <w:t xml:space="preserve">Pricing is subject to confirmation from the hospital and the consultant that </w:t>
      </w:r>
      <w:r w:rsidR="00074FA2" w:rsidRPr="001E0D62">
        <w:rPr>
          <w:rFonts w:ascii="Arial" w:hAnsi="Arial" w:cs="Arial"/>
          <w:sz w:val="20"/>
          <w:szCs w:val="20"/>
          <w:lang w:val="en-GB"/>
        </w:rPr>
        <w:t xml:space="preserve">your admission is suitable for a fixed price package, and that </w:t>
      </w:r>
      <w:r w:rsidR="004D71CF" w:rsidRPr="001E0D62">
        <w:rPr>
          <w:rFonts w:ascii="Arial" w:hAnsi="Arial" w:cs="Arial"/>
          <w:sz w:val="20"/>
          <w:szCs w:val="20"/>
          <w:lang w:val="en-GB"/>
        </w:rPr>
        <w:t>you do not have any pre-existing medical conditions or other factors that are likely to result in complications or additional treatment during your hospital stay.</w:t>
      </w:r>
    </w:p>
    <w:p w14:paraId="09F5AD3B" w14:textId="77777777" w:rsidR="0009467F" w:rsidRPr="001E0D62" w:rsidRDefault="0009467F" w:rsidP="004D71CF">
      <w:pPr>
        <w:jc w:val="both"/>
        <w:rPr>
          <w:rFonts w:ascii="Arial" w:hAnsi="Arial" w:cs="Arial"/>
          <w:sz w:val="20"/>
          <w:szCs w:val="20"/>
          <w:lang w:val="en-GB"/>
        </w:rPr>
      </w:pPr>
    </w:p>
    <w:p w14:paraId="3103755F" w14:textId="77777777" w:rsidR="004D71CF" w:rsidRPr="001E0D62" w:rsidRDefault="004D71CF" w:rsidP="004D71CF">
      <w:pPr>
        <w:jc w:val="both"/>
        <w:rPr>
          <w:rFonts w:ascii="Arial" w:hAnsi="Arial" w:cs="Arial"/>
          <w:sz w:val="20"/>
          <w:szCs w:val="20"/>
          <w:lang w:val="en-GB"/>
        </w:rPr>
      </w:pPr>
      <w:r w:rsidRPr="001E0D62">
        <w:rPr>
          <w:rFonts w:ascii="Arial" w:hAnsi="Arial" w:cs="Arial"/>
          <w:sz w:val="20"/>
          <w:szCs w:val="20"/>
          <w:lang w:val="en-GB"/>
        </w:rPr>
        <w:t>If any pre-existing medical conditions exist these should be advised to the hospital through your consultant. This may lead to an amendment to the agreed pricing rate for your admission and in the unlikely event that additional treatment</w:t>
      </w:r>
      <w:r w:rsidR="00074FA2" w:rsidRPr="001E0D62">
        <w:rPr>
          <w:rFonts w:ascii="Arial" w:hAnsi="Arial" w:cs="Arial"/>
          <w:sz w:val="20"/>
          <w:szCs w:val="20"/>
          <w:lang w:val="en-GB"/>
        </w:rPr>
        <w:t>s are</w:t>
      </w:r>
      <w:r w:rsidRPr="001E0D62">
        <w:rPr>
          <w:rFonts w:ascii="Arial" w:hAnsi="Arial" w:cs="Arial"/>
          <w:sz w:val="20"/>
          <w:szCs w:val="20"/>
          <w:lang w:val="en-GB"/>
        </w:rPr>
        <w:t xml:space="preserve"> required, </w:t>
      </w:r>
      <w:r w:rsidR="00074FA2" w:rsidRPr="001E0D62">
        <w:rPr>
          <w:rFonts w:ascii="Arial" w:hAnsi="Arial" w:cs="Arial"/>
          <w:sz w:val="20"/>
          <w:szCs w:val="20"/>
          <w:lang w:val="en-GB"/>
        </w:rPr>
        <w:t>during</w:t>
      </w:r>
      <w:r w:rsidRPr="001E0D62">
        <w:rPr>
          <w:rFonts w:ascii="Arial" w:hAnsi="Arial" w:cs="Arial"/>
          <w:sz w:val="20"/>
          <w:szCs w:val="20"/>
          <w:lang w:val="en-GB"/>
        </w:rPr>
        <w:t xml:space="preserve"> your hospital stay, these costs will become chargeable.</w:t>
      </w:r>
    </w:p>
    <w:p w14:paraId="6CBA838F" w14:textId="77777777" w:rsidR="003D344A" w:rsidRPr="001E0D62" w:rsidRDefault="003D344A" w:rsidP="004A4BAC">
      <w:pPr>
        <w:jc w:val="both"/>
        <w:rPr>
          <w:rFonts w:ascii="Arial" w:hAnsi="Arial" w:cs="Arial"/>
          <w:sz w:val="20"/>
          <w:szCs w:val="20"/>
        </w:rPr>
      </w:pPr>
    </w:p>
    <w:p w14:paraId="4A55EF89" w14:textId="77777777" w:rsidR="00AF43F0" w:rsidRPr="001E0D62" w:rsidRDefault="002E2F20" w:rsidP="004A4BAC">
      <w:pPr>
        <w:jc w:val="both"/>
        <w:rPr>
          <w:rFonts w:ascii="Arial" w:hAnsi="Arial" w:cs="Arial"/>
          <w:sz w:val="20"/>
          <w:szCs w:val="20"/>
          <w:lang w:val="en-GB"/>
        </w:rPr>
      </w:pPr>
      <w:r w:rsidRPr="001E0D62">
        <w:rPr>
          <w:rFonts w:ascii="Arial" w:hAnsi="Arial" w:cs="Arial"/>
          <w:sz w:val="20"/>
          <w:szCs w:val="20"/>
          <w:lang w:val="en-GB"/>
        </w:rPr>
        <w:t>If you decide not to proceed with planned treatment w</w:t>
      </w:r>
      <w:r w:rsidR="00AF43F0" w:rsidRPr="001E0D62">
        <w:rPr>
          <w:rFonts w:ascii="Arial" w:hAnsi="Arial" w:cs="Arial"/>
          <w:sz w:val="20"/>
          <w:szCs w:val="20"/>
          <w:lang w:val="en-GB"/>
        </w:rPr>
        <w:t>e reserve the right to charge</w:t>
      </w:r>
      <w:r w:rsidRPr="001E0D62">
        <w:rPr>
          <w:rFonts w:ascii="Arial" w:hAnsi="Arial" w:cs="Arial"/>
          <w:sz w:val="20"/>
          <w:szCs w:val="20"/>
          <w:lang w:val="en-GB"/>
        </w:rPr>
        <w:t xml:space="preserve"> for</w:t>
      </w:r>
      <w:r w:rsidR="00AF43F0" w:rsidRPr="001E0D62">
        <w:rPr>
          <w:rFonts w:ascii="Arial" w:hAnsi="Arial" w:cs="Arial"/>
          <w:sz w:val="20"/>
          <w:szCs w:val="20"/>
          <w:lang w:val="en-GB"/>
        </w:rPr>
        <w:t xml:space="preserve"> any care received up to the point of cancellation and / or any other reasonable cost the Hospital has incurred.</w:t>
      </w:r>
    </w:p>
    <w:p w14:paraId="5DD33043" w14:textId="77777777" w:rsidR="00074FA2" w:rsidRPr="001E0D62" w:rsidRDefault="00074FA2" w:rsidP="004A4BAC">
      <w:pPr>
        <w:jc w:val="both"/>
        <w:rPr>
          <w:rFonts w:ascii="Arial" w:hAnsi="Arial" w:cs="Arial"/>
          <w:sz w:val="20"/>
          <w:szCs w:val="20"/>
          <w:lang w:val="en-GB"/>
        </w:rPr>
      </w:pPr>
    </w:p>
    <w:p w14:paraId="09EF5DD9" w14:textId="77777777" w:rsidR="00074FA2" w:rsidRPr="001E0D62" w:rsidRDefault="00074FA2" w:rsidP="004A4BAC">
      <w:pPr>
        <w:jc w:val="both"/>
        <w:rPr>
          <w:rFonts w:ascii="Arial" w:hAnsi="Arial" w:cs="Arial"/>
          <w:sz w:val="20"/>
          <w:szCs w:val="20"/>
          <w:lang w:val="en-GB"/>
        </w:rPr>
      </w:pPr>
      <w:r w:rsidRPr="001E0D62">
        <w:rPr>
          <w:rFonts w:ascii="Arial" w:hAnsi="Arial" w:cs="Arial"/>
          <w:sz w:val="20"/>
          <w:szCs w:val="20"/>
          <w:lang w:val="en-GB"/>
        </w:rPr>
        <w:t xml:space="preserve">If your procedure is cancelled for a reason which is not your choice then a full refund will be provided. </w:t>
      </w:r>
    </w:p>
    <w:p w14:paraId="3EF009B3" w14:textId="77777777" w:rsidR="00B1114E" w:rsidRPr="001E0D62" w:rsidRDefault="00B1114E" w:rsidP="004A4BAC">
      <w:pPr>
        <w:jc w:val="both"/>
        <w:rPr>
          <w:rFonts w:ascii="Arial" w:hAnsi="Arial" w:cs="Arial"/>
          <w:sz w:val="20"/>
          <w:szCs w:val="20"/>
          <w:lang w:val="en-GB"/>
        </w:rPr>
      </w:pPr>
    </w:p>
    <w:p w14:paraId="19B0F6E4" w14:textId="77777777" w:rsidR="00B1114E" w:rsidRPr="001E0D62" w:rsidRDefault="00B1114E" w:rsidP="00B1114E">
      <w:pPr>
        <w:rPr>
          <w:rFonts w:ascii="Arial" w:hAnsi="Arial" w:cs="Arial"/>
          <w:sz w:val="20"/>
          <w:szCs w:val="20"/>
        </w:rPr>
      </w:pPr>
      <w:r w:rsidRPr="001E0D62">
        <w:rPr>
          <w:rFonts w:ascii="Arial" w:hAnsi="Arial" w:cs="Arial"/>
          <w:sz w:val="20"/>
          <w:szCs w:val="20"/>
        </w:rPr>
        <w:t xml:space="preserve">Your data will be used in line with Data Protection legislation and the hospitals </w:t>
      </w:r>
      <w:hyperlink r:id="rId8" w:history="1">
        <w:r w:rsidRPr="001E0D62">
          <w:rPr>
            <w:rStyle w:val="Hyperlink"/>
            <w:rFonts w:ascii="Arial" w:hAnsi="Arial" w:cs="Arial"/>
            <w:color w:val="auto"/>
            <w:sz w:val="20"/>
            <w:szCs w:val="20"/>
          </w:rPr>
          <w:t>Privacy Policy</w:t>
        </w:r>
      </w:hyperlink>
      <w:r w:rsidRPr="001E0D62">
        <w:rPr>
          <w:rFonts w:ascii="Arial" w:hAnsi="Arial" w:cs="Arial"/>
          <w:sz w:val="20"/>
          <w:szCs w:val="20"/>
        </w:rPr>
        <w:t>. This can be found on our website at https://www.kingedwardvii.co.uk/privacy-policy.</w:t>
      </w:r>
    </w:p>
    <w:p w14:paraId="34FC3AA8" w14:textId="77777777" w:rsidR="00B1114E" w:rsidRPr="001E0D62" w:rsidRDefault="00B1114E" w:rsidP="004A4BAC">
      <w:pPr>
        <w:jc w:val="both"/>
        <w:rPr>
          <w:rFonts w:ascii="Arial" w:hAnsi="Arial" w:cs="Arial"/>
          <w:sz w:val="20"/>
          <w:szCs w:val="20"/>
          <w:lang w:val="en-GB"/>
        </w:rPr>
      </w:pPr>
    </w:p>
    <w:p w14:paraId="4B6310DA" w14:textId="77777777" w:rsidR="00415386" w:rsidRPr="001E0D62" w:rsidRDefault="00415386" w:rsidP="004A4BAC">
      <w:pPr>
        <w:jc w:val="both"/>
        <w:rPr>
          <w:rFonts w:ascii="Arial" w:hAnsi="Arial" w:cs="Arial"/>
          <w:sz w:val="20"/>
          <w:szCs w:val="20"/>
          <w:lang w:val="en-GB"/>
        </w:rPr>
      </w:pPr>
    </w:p>
    <w:p w14:paraId="328A6286" w14:textId="77777777" w:rsidR="007F58F1" w:rsidRPr="001E0D62" w:rsidRDefault="007F58F1" w:rsidP="004A4BAC">
      <w:pPr>
        <w:jc w:val="both"/>
        <w:rPr>
          <w:rFonts w:ascii="Arial" w:hAnsi="Arial" w:cs="Arial"/>
          <w:sz w:val="20"/>
          <w:szCs w:val="20"/>
          <w:lang w:val="en-GB"/>
        </w:rPr>
      </w:pPr>
      <w:r w:rsidRPr="001E0D62">
        <w:rPr>
          <w:rFonts w:ascii="Arial" w:hAnsi="Arial" w:cs="Arial"/>
          <w:sz w:val="20"/>
          <w:szCs w:val="20"/>
          <w:lang w:val="en-GB"/>
        </w:rPr>
        <w:t>The hospital requests, where possible, that you settle any invoices for</w:t>
      </w:r>
      <w:r w:rsidR="00665486" w:rsidRPr="001E0D62">
        <w:rPr>
          <w:rFonts w:ascii="Arial" w:hAnsi="Arial" w:cs="Arial"/>
          <w:sz w:val="20"/>
          <w:szCs w:val="20"/>
          <w:lang w:val="en-GB"/>
        </w:rPr>
        <w:t xml:space="preserve"> the</w:t>
      </w:r>
      <w:r w:rsidRPr="001E0D62">
        <w:rPr>
          <w:rFonts w:ascii="Arial" w:hAnsi="Arial" w:cs="Arial"/>
          <w:sz w:val="20"/>
          <w:szCs w:val="20"/>
          <w:lang w:val="en-GB"/>
        </w:rPr>
        <w:t xml:space="preserve"> additional services not included on the day of your discharge.</w:t>
      </w:r>
    </w:p>
    <w:p w14:paraId="01F274AB" w14:textId="77777777" w:rsidR="00415386" w:rsidRPr="001E0D62" w:rsidRDefault="00415386" w:rsidP="004A4BAC">
      <w:pPr>
        <w:jc w:val="both"/>
        <w:rPr>
          <w:rFonts w:ascii="Arial" w:hAnsi="Arial" w:cs="Arial"/>
          <w:sz w:val="20"/>
          <w:szCs w:val="20"/>
          <w:lang w:val="en-GB"/>
        </w:rPr>
      </w:pPr>
    </w:p>
    <w:p w14:paraId="4D726A42" w14:textId="77777777" w:rsidR="00E879AD" w:rsidRPr="001E0D62" w:rsidRDefault="00E879AD" w:rsidP="00651B8D">
      <w:pPr>
        <w:rPr>
          <w:rFonts w:ascii="Arial" w:hAnsi="Arial" w:cs="Arial"/>
          <w:b/>
          <w:sz w:val="20"/>
          <w:szCs w:val="20"/>
        </w:rPr>
      </w:pPr>
    </w:p>
    <w:p w14:paraId="39635147" w14:textId="77777777" w:rsidR="00651B8D" w:rsidRPr="001E0D62" w:rsidRDefault="00651B8D" w:rsidP="00651B8D">
      <w:pPr>
        <w:rPr>
          <w:rFonts w:ascii="Arial" w:hAnsi="Arial" w:cs="Arial"/>
          <w:b/>
          <w:sz w:val="20"/>
          <w:szCs w:val="20"/>
          <w:u w:val="single"/>
        </w:rPr>
      </w:pPr>
      <w:r w:rsidRPr="001E0D62">
        <w:rPr>
          <w:rFonts w:ascii="Arial" w:hAnsi="Arial" w:cs="Arial"/>
          <w:b/>
          <w:sz w:val="20"/>
          <w:szCs w:val="20"/>
          <w:u w:val="single"/>
        </w:rPr>
        <w:t xml:space="preserve">Methods of payment </w:t>
      </w:r>
    </w:p>
    <w:p w14:paraId="3231DF78" w14:textId="77777777" w:rsidR="00651B8D" w:rsidRPr="001E0D62" w:rsidRDefault="00651B8D" w:rsidP="00651B8D">
      <w:pPr>
        <w:rPr>
          <w:rFonts w:ascii="Arial" w:hAnsi="Arial" w:cs="Arial"/>
          <w:b/>
          <w:sz w:val="20"/>
          <w:szCs w:val="20"/>
        </w:rPr>
      </w:pPr>
    </w:p>
    <w:p w14:paraId="3E56CDCB" w14:textId="77777777" w:rsidR="00651B8D" w:rsidRPr="001E0D62" w:rsidRDefault="00651B8D" w:rsidP="00651B8D">
      <w:pPr>
        <w:pStyle w:val="ListParagraph"/>
        <w:numPr>
          <w:ilvl w:val="0"/>
          <w:numId w:val="11"/>
        </w:numPr>
        <w:rPr>
          <w:rFonts w:ascii="Arial" w:hAnsi="Arial" w:cs="Arial"/>
          <w:b/>
          <w:sz w:val="20"/>
          <w:szCs w:val="20"/>
        </w:rPr>
      </w:pPr>
      <w:r w:rsidRPr="001E0D62">
        <w:rPr>
          <w:rFonts w:ascii="Arial" w:hAnsi="Arial" w:cs="Arial"/>
          <w:b/>
          <w:sz w:val="20"/>
          <w:szCs w:val="20"/>
        </w:rPr>
        <w:t>Bank Transfers</w:t>
      </w:r>
    </w:p>
    <w:p w14:paraId="2321BE5D" w14:textId="77777777" w:rsidR="00651B8D" w:rsidRPr="001E0D62" w:rsidRDefault="002D3E8C" w:rsidP="002D3E8C">
      <w:pPr>
        <w:ind w:left="360"/>
        <w:rPr>
          <w:rFonts w:ascii="Arial" w:hAnsi="Arial" w:cs="Arial"/>
          <w:b/>
          <w:sz w:val="20"/>
          <w:szCs w:val="20"/>
        </w:rPr>
      </w:pPr>
      <w:r w:rsidRPr="001E0D62">
        <w:rPr>
          <w:rFonts w:ascii="Arial" w:hAnsi="Arial" w:cs="Arial"/>
          <w:b/>
          <w:sz w:val="20"/>
          <w:szCs w:val="20"/>
        </w:rPr>
        <w:t>Bank:</w:t>
      </w:r>
      <w:r w:rsidRPr="001E0D62">
        <w:rPr>
          <w:rFonts w:ascii="Arial" w:hAnsi="Arial" w:cs="Arial"/>
          <w:b/>
          <w:sz w:val="20"/>
          <w:szCs w:val="20"/>
        </w:rPr>
        <w:tab/>
      </w:r>
      <w:r w:rsidRPr="001E0D62">
        <w:rPr>
          <w:rFonts w:ascii="Arial" w:hAnsi="Arial" w:cs="Arial"/>
          <w:b/>
          <w:sz w:val="20"/>
          <w:szCs w:val="20"/>
        </w:rPr>
        <w:tab/>
      </w:r>
      <w:proofErr w:type="spellStart"/>
      <w:r w:rsidR="00651B8D" w:rsidRPr="001E0D62">
        <w:rPr>
          <w:rFonts w:ascii="Arial" w:hAnsi="Arial" w:cs="Arial"/>
          <w:sz w:val="20"/>
          <w:szCs w:val="20"/>
        </w:rPr>
        <w:t>Natwest</w:t>
      </w:r>
      <w:proofErr w:type="spellEnd"/>
      <w:r w:rsidR="00651B8D" w:rsidRPr="001E0D62">
        <w:rPr>
          <w:rFonts w:ascii="Arial" w:hAnsi="Arial" w:cs="Arial"/>
          <w:sz w:val="20"/>
          <w:szCs w:val="20"/>
        </w:rPr>
        <w:t xml:space="preserve"> Bank</w:t>
      </w:r>
    </w:p>
    <w:p w14:paraId="6090B28D" w14:textId="77777777" w:rsidR="00651B8D" w:rsidRPr="001E0D62" w:rsidRDefault="002D3E8C" w:rsidP="002D3E8C">
      <w:pPr>
        <w:ind w:left="360"/>
        <w:rPr>
          <w:rFonts w:ascii="Arial" w:hAnsi="Arial" w:cs="Arial"/>
          <w:b/>
          <w:sz w:val="20"/>
          <w:szCs w:val="20"/>
        </w:rPr>
      </w:pPr>
      <w:r w:rsidRPr="001E0D62">
        <w:rPr>
          <w:rFonts w:ascii="Arial" w:hAnsi="Arial" w:cs="Arial"/>
          <w:b/>
          <w:sz w:val="20"/>
          <w:szCs w:val="20"/>
        </w:rPr>
        <w:t>Account Name:</w:t>
      </w:r>
      <w:r w:rsidRPr="001E0D62">
        <w:rPr>
          <w:rFonts w:ascii="Arial" w:hAnsi="Arial" w:cs="Arial"/>
          <w:b/>
          <w:sz w:val="20"/>
          <w:szCs w:val="20"/>
        </w:rPr>
        <w:tab/>
      </w:r>
      <w:r w:rsidR="00651B8D" w:rsidRPr="001E0D62">
        <w:rPr>
          <w:rFonts w:ascii="Arial" w:hAnsi="Arial" w:cs="Arial"/>
          <w:sz w:val="20"/>
          <w:szCs w:val="20"/>
        </w:rPr>
        <w:t>King Edward VII’s Hospital</w:t>
      </w:r>
    </w:p>
    <w:p w14:paraId="2A1EB0FA" w14:textId="77777777" w:rsidR="00651B8D" w:rsidRPr="001E0D62" w:rsidRDefault="002D3E8C" w:rsidP="002D3E8C">
      <w:pPr>
        <w:ind w:left="360"/>
        <w:rPr>
          <w:rFonts w:ascii="Arial" w:hAnsi="Arial" w:cs="Arial"/>
          <w:b/>
          <w:sz w:val="20"/>
          <w:szCs w:val="20"/>
        </w:rPr>
      </w:pPr>
      <w:r w:rsidRPr="001E0D62">
        <w:rPr>
          <w:rFonts w:ascii="Arial" w:hAnsi="Arial" w:cs="Arial"/>
          <w:b/>
          <w:sz w:val="20"/>
          <w:szCs w:val="20"/>
        </w:rPr>
        <w:t>Account Number:</w:t>
      </w:r>
      <w:r w:rsidRPr="001E0D62">
        <w:rPr>
          <w:rFonts w:ascii="Arial" w:hAnsi="Arial" w:cs="Arial"/>
          <w:b/>
          <w:sz w:val="20"/>
          <w:szCs w:val="20"/>
        </w:rPr>
        <w:tab/>
      </w:r>
      <w:r w:rsidR="00651B8D" w:rsidRPr="001E0D62">
        <w:rPr>
          <w:rFonts w:ascii="Arial" w:hAnsi="Arial" w:cs="Arial"/>
          <w:sz w:val="20"/>
          <w:szCs w:val="20"/>
        </w:rPr>
        <w:t>24771147</w:t>
      </w:r>
    </w:p>
    <w:p w14:paraId="767833EB" w14:textId="77777777" w:rsidR="00651B8D" w:rsidRPr="001E0D62" w:rsidRDefault="002D3E8C" w:rsidP="002D3E8C">
      <w:pPr>
        <w:ind w:left="360"/>
        <w:rPr>
          <w:rFonts w:ascii="Arial" w:hAnsi="Arial" w:cs="Arial"/>
          <w:b/>
          <w:sz w:val="20"/>
          <w:szCs w:val="20"/>
        </w:rPr>
      </w:pPr>
      <w:r w:rsidRPr="001E0D62">
        <w:rPr>
          <w:rFonts w:ascii="Arial" w:hAnsi="Arial" w:cs="Arial"/>
          <w:b/>
          <w:sz w:val="20"/>
          <w:szCs w:val="20"/>
        </w:rPr>
        <w:t>Sort Code:</w:t>
      </w:r>
      <w:r w:rsidRPr="001E0D62">
        <w:rPr>
          <w:rFonts w:ascii="Arial" w:hAnsi="Arial" w:cs="Arial"/>
          <w:b/>
          <w:sz w:val="20"/>
          <w:szCs w:val="20"/>
        </w:rPr>
        <w:tab/>
      </w:r>
      <w:r w:rsidRPr="001E0D62">
        <w:rPr>
          <w:rFonts w:ascii="Arial" w:hAnsi="Arial" w:cs="Arial"/>
          <w:b/>
          <w:sz w:val="20"/>
          <w:szCs w:val="20"/>
        </w:rPr>
        <w:tab/>
      </w:r>
      <w:r w:rsidR="00651B8D" w:rsidRPr="001E0D62">
        <w:rPr>
          <w:rFonts w:ascii="Arial" w:hAnsi="Arial" w:cs="Arial"/>
          <w:sz w:val="20"/>
          <w:szCs w:val="20"/>
        </w:rPr>
        <w:t>60-40-02</w:t>
      </w:r>
    </w:p>
    <w:p w14:paraId="7C6CBB0C" w14:textId="77777777" w:rsidR="00651B8D" w:rsidRPr="001E0D62" w:rsidRDefault="002D3E8C" w:rsidP="002D3E8C">
      <w:pPr>
        <w:ind w:left="360"/>
        <w:rPr>
          <w:rFonts w:ascii="Arial" w:hAnsi="Arial" w:cs="Arial"/>
          <w:b/>
          <w:sz w:val="20"/>
          <w:szCs w:val="20"/>
        </w:rPr>
      </w:pPr>
      <w:r w:rsidRPr="001E0D62">
        <w:rPr>
          <w:rFonts w:ascii="Arial" w:hAnsi="Arial" w:cs="Arial"/>
          <w:b/>
          <w:sz w:val="20"/>
          <w:szCs w:val="20"/>
        </w:rPr>
        <w:t>IBAN Number:</w:t>
      </w:r>
      <w:r w:rsidRPr="001E0D62">
        <w:rPr>
          <w:rFonts w:ascii="Arial" w:hAnsi="Arial" w:cs="Arial"/>
          <w:b/>
          <w:sz w:val="20"/>
          <w:szCs w:val="20"/>
        </w:rPr>
        <w:tab/>
      </w:r>
      <w:r w:rsidR="00651B8D" w:rsidRPr="001E0D62">
        <w:rPr>
          <w:rFonts w:ascii="Arial" w:hAnsi="Arial" w:cs="Arial"/>
          <w:sz w:val="20"/>
          <w:szCs w:val="20"/>
        </w:rPr>
        <w:t>GB93 NWBK 6040 0224 7711 47</w:t>
      </w:r>
    </w:p>
    <w:p w14:paraId="7250C526" w14:textId="77777777" w:rsidR="00651B8D" w:rsidRPr="001E0D62" w:rsidRDefault="00651B8D" w:rsidP="002D3E8C">
      <w:pPr>
        <w:ind w:left="360"/>
        <w:rPr>
          <w:rFonts w:ascii="Arial" w:hAnsi="Arial" w:cs="Arial"/>
          <w:sz w:val="20"/>
          <w:szCs w:val="20"/>
        </w:rPr>
      </w:pPr>
      <w:r w:rsidRPr="001E0D62">
        <w:rPr>
          <w:rFonts w:ascii="Arial" w:hAnsi="Arial" w:cs="Arial"/>
          <w:b/>
          <w:sz w:val="20"/>
          <w:szCs w:val="20"/>
        </w:rPr>
        <w:t>BIC Code:</w:t>
      </w:r>
      <w:r w:rsidR="002D3E8C" w:rsidRPr="001E0D62">
        <w:rPr>
          <w:rFonts w:ascii="Arial" w:hAnsi="Arial" w:cs="Arial"/>
          <w:b/>
          <w:sz w:val="20"/>
          <w:szCs w:val="20"/>
        </w:rPr>
        <w:tab/>
      </w:r>
      <w:r w:rsidR="002D3E8C" w:rsidRPr="001E0D62">
        <w:rPr>
          <w:rFonts w:ascii="Arial" w:hAnsi="Arial" w:cs="Arial"/>
          <w:b/>
          <w:sz w:val="20"/>
          <w:szCs w:val="20"/>
        </w:rPr>
        <w:tab/>
      </w:r>
      <w:r w:rsidRPr="001E0D62">
        <w:rPr>
          <w:rFonts w:ascii="Arial" w:hAnsi="Arial" w:cs="Arial"/>
          <w:sz w:val="20"/>
          <w:szCs w:val="20"/>
        </w:rPr>
        <w:t>NWBK GB 2L</w:t>
      </w:r>
    </w:p>
    <w:p w14:paraId="1FA84482" w14:textId="77777777" w:rsidR="00651B8D" w:rsidRPr="001E0D62" w:rsidRDefault="00651B8D" w:rsidP="002D3E8C">
      <w:pPr>
        <w:ind w:left="360"/>
        <w:rPr>
          <w:rFonts w:ascii="Arial" w:hAnsi="Arial" w:cs="Arial"/>
          <w:sz w:val="20"/>
          <w:szCs w:val="20"/>
        </w:rPr>
      </w:pPr>
    </w:p>
    <w:p w14:paraId="1558F2E4" w14:textId="77777777" w:rsidR="00651B8D" w:rsidRPr="001E0D62" w:rsidRDefault="00651B8D" w:rsidP="002D3E8C">
      <w:pPr>
        <w:ind w:left="360"/>
        <w:rPr>
          <w:rFonts w:ascii="Arial" w:hAnsi="Arial" w:cs="Arial"/>
          <w:b/>
          <w:sz w:val="20"/>
          <w:szCs w:val="20"/>
        </w:rPr>
      </w:pPr>
      <w:r w:rsidRPr="001E0D62">
        <w:rPr>
          <w:rFonts w:ascii="Arial" w:hAnsi="Arial" w:cs="Arial"/>
          <w:sz w:val="20"/>
          <w:szCs w:val="20"/>
        </w:rPr>
        <w:t>Please quote you</w:t>
      </w:r>
      <w:r w:rsidR="00E96F9C" w:rsidRPr="001E0D62">
        <w:rPr>
          <w:rFonts w:ascii="Arial" w:hAnsi="Arial" w:cs="Arial"/>
          <w:sz w:val="20"/>
          <w:szCs w:val="20"/>
        </w:rPr>
        <w:t>r</w:t>
      </w:r>
      <w:r w:rsidRPr="001E0D62">
        <w:rPr>
          <w:rFonts w:ascii="Arial" w:hAnsi="Arial" w:cs="Arial"/>
          <w:sz w:val="20"/>
          <w:szCs w:val="20"/>
        </w:rPr>
        <w:t xml:space="preserve"> </w:t>
      </w:r>
      <w:r w:rsidRPr="001E0D62">
        <w:rPr>
          <w:rFonts w:ascii="Arial" w:hAnsi="Arial" w:cs="Arial"/>
          <w:b/>
          <w:sz w:val="20"/>
          <w:szCs w:val="20"/>
        </w:rPr>
        <w:t>Patient Number</w:t>
      </w:r>
      <w:r w:rsidRPr="001E0D62">
        <w:rPr>
          <w:rFonts w:ascii="Arial" w:hAnsi="Arial" w:cs="Arial"/>
          <w:sz w:val="20"/>
          <w:szCs w:val="20"/>
        </w:rPr>
        <w:t xml:space="preserve"> </w:t>
      </w:r>
      <w:r w:rsidR="00C84CBE" w:rsidRPr="001E0D62">
        <w:rPr>
          <w:rFonts w:ascii="Arial" w:hAnsi="Arial" w:cs="Arial"/>
          <w:sz w:val="20"/>
          <w:szCs w:val="20"/>
        </w:rPr>
        <w:t xml:space="preserve">as your payment </w:t>
      </w:r>
      <w:r w:rsidRPr="001E0D62">
        <w:rPr>
          <w:rFonts w:ascii="Arial" w:hAnsi="Arial" w:cs="Arial"/>
          <w:sz w:val="20"/>
          <w:szCs w:val="20"/>
        </w:rPr>
        <w:t>reference.</w:t>
      </w:r>
    </w:p>
    <w:p w14:paraId="106AC922" w14:textId="77777777" w:rsidR="00651B8D" w:rsidRPr="001E0D62" w:rsidRDefault="00651B8D" w:rsidP="00651B8D">
      <w:pPr>
        <w:rPr>
          <w:rFonts w:ascii="Arial" w:hAnsi="Arial" w:cs="Arial"/>
          <w:b/>
          <w:sz w:val="20"/>
          <w:szCs w:val="20"/>
        </w:rPr>
      </w:pPr>
    </w:p>
    <w:p w14:paraId="6BB2C895" w14:textId="77777777" w:rsidR="002D3E8C" w:rsidRPr="001E0D62" w:rsidRDefault="00651B8D" w:rsidP="002D3E8C">
      <w:pPr>
        <w:pStyle w:val="ListParagraph"/>
        <w:numPr>
          <w:ilvl w:val="0"/>
          <w:numId w:val="11"/>
        </w:numPr>
        <w:rPr>
          <w:rFonts w:ascii="Arial" w:hAnsi="Arial" w:cs="Arial"/>
          <w:b/>
          <w:sz w:val="20"/>
          <w:szCs w:val="20"/>
        </w:rPr>
      </w:pPr>
      <w:r w:rsidRPr="001E0D62">
        <w:rPr>
          <w:rFonts w:ascii="Arial" w:hAnsi="Arial" w:cs="Arial"/>
          <w:b/>
          <w:sz w:val="20"/>
          <w:szCs w:val="20"/>
        </w:rPr>
        <w:t>Online Payment:</w:t>
      </w:r>
    </w:p>
    <w:p w14:paraId="7951875A" w14:textId="40F8022E" w:rsidR="002D3E8C" w:rsidRDefault="007C5F49" w:rsidP="002D3E8C">
      <w:pPr>
        <w:pStyle w:val="ListParagraph"/>
        <w:ind w:left="360"/>
        <w:rPr>
          <w:rFonts w:ascii="Arial" w:hAnsi="Arial" w:cs="Arial"/>
          <w:sz w:val="20"/>
          <w:szCs w:val="20"/>
        </w:rPr>
      </w:pPr>
      <w:r w:rsidRPr="007C5F49">
        <w:rPr>
          <w:rFonts w:ascii="Arial" w:hAnsi="Arial" w:cs="Arial"/>
          <w:sz w:val="20"/>
          <w:szCs w:val="20"/>
        </w:rPr>
        <w:t xml:space="preserve">Visit </w:t>
      </w:r>
      <w:hyperlink r:id="rId9" w:history="1">
        <w:r w:rsidRPr="005773D7">
          <w:rPr>
            <w:rStyle w:val="Hyperlink"/>
            <w:rFonts w:ascii="Arial" w:hAnsi="Arial" w:cs="Arial"/>
            <w:sz w:val="20"/>
            <w:szCs w:val="20"/>
          </w:rPr>
          <w:t>www.kingedwardvii.co.uk/patient-information/paying-for-treatment</w:t>
        </w:r>
      </w:hyperlink>
      <w:r>
        <w:rPr>
          <w:rFonts w:ascii="Arial" w:hAnsi="Arial" w:cs="Arial"/>
          <w:sz w:val="20"/>
          <w:szCs w:val="20"/>
        </w:rPr>
        <w:t xml:space="preserve"> </w:t>
      </w:r>
      <w:r w:rsidRPr="007C5F49">
        <w:rPr>
          <w:rFonts w:ascii="Arial" w:hAnsi="Arial" w:cs="Arial"/>
          <w:sz w:val="20"/>
          <w:szCs w:val="20"/>
        </w:rPr>
        <w:t>and select the “Pay an invoice” button.</w:t>
      </w:r>
    </w:p>
    <w:p w14:paraId="59FBE456" w14:textId="77777777" w:rsidR="007C5F49" w:rsidRPr="001E0D62" w:rsidRDefault="007C5F49" w:rsidP="002D3E8C">
      <w:pPr>
        <w:pStyle w:val="ListParagraph"/>
        <w:ind w:left="360"/>
        <w:rPr>
          <w:rFonts w:ascii="Arial" w:hAnsi="Arial" w:cs="Arial"/>
          <w:sz w:val="20"/>
          <w:szCs w:val="20"/>
        </w:rPr>
      </w:pPr>
    </w:p>
    <w:p w14:paraId="47C27970" w14:textId="77777777" w:rsidR="002D3E8C" w:rsidRPr="001E0D62" w:rsidRDefault="00651B8D" w:rsidP="002D3E8C">
      <w:pPr>
        <w:pStyle w:val="ListParagraph"/>
        <w:numPr>
          <w:ilvl w:val="0"/>
          <w:numId w:val="11"/>
        </w:numPr>
        <w:rPr>
          <w:rFonts w:ascii="Arial" w:hAnsi="Arial" w:cs="Arial"/>
          <w:b/>
          <w:sz w:val="20"/>
          <w:szCs w:val="20"/>
        </w:rPr>
      </w:pPr>
      <w:r w:rsidRPr="001E0D62">
        <w:rPr>
          <w:rFonts w:ascii="Arial" w:hAnsi="Arial" w:cs="Arial"/>
          <w:b/>
          <w:sz w:val="20"/>
          <w:szCs w:val="20"/>
        </w:rPr>
        <w:t>Payment Onsite:</w:t>
      </w:r>
    </w:p>
    <w:p w14:paraId="0AB98D57" w14:textId="77777777" w:rsidR="00651B8D" w:rsidRPr="001E0D62" w:rsidRDefault="00651B8D" w:rsidP="002D3E8C">
      <w:pPr>
        <w:pStyle w:val="ListParagraph"/>
        <w:ind w:left="360"/>
        <w:rPr>
          <w:rFonts w:ascii="Arial" w:hAnsi="Arial" w:cs="Arial"/>
          <w:sz w:val="20"/>
          <w:szCs w:val="20"/>
        </w:rPr>
      </w:pPr>
      <w:r w:rsidRPr="001E0D62">
        <w:rPr>
          <w:rFonts w:ascii="Arial" w:hAnsi="Arial" w:cs="Arial"/>
          <w:sz w:val="20"/>
          <w:szCs w:val="20"/>
        </w:rPr>
        <w:t>Please bring your invoice or admission letter, along with you to make a payment.</w:t>
      </w:r>
      <w:r w:rsidR="00C84CBE" w:rsidRPr="001E0D62">
        <w:rPr>
          <w:rFonts w:ascii="Arial" w:hAnsi="Arial" w:cs="Arial"/>
          <w:sz w:val="20"/>
          <w:szCs w:val="20"/>
        </w:rPr>
        <w:t xml:space="preserve"> </w:t>
      </w:r>
      <w:r w:rsidR="00074FA2" w:rsidRPr="001E0D62">
        <w:rPr>
          <w:rFonts w:ascii="Arial" w:hAnsi="Arial" w:cs="Arial"/>
          <w:sz w:val="20"/>
          <w:szCs w:val="20"/>
        </w:rPr>
        <w:t>Please note that we cannot accept cash payments of more than £8,000.</w:t>
      </w:r>
    </w:p>
    <w:p w14:paraId="0B6FF94F" w14:textId="77777777" w:rsidR="002D3E8C" w:rsidRPr="001E0D62" w:rsidRDefault="002D3E8C" w:rsidP="002D3E8C">
      <w:pPr>
        <w:pStyle w:val="ListParagraph"/>
        <w:ind w:left="360"/>
        <w:rPr>
          <w:rFonts w:ascii="Arial" w:hAnsi="Arial" w:cs="Arial"/>
          <w:sz w:val="20"/>
          <w:szCs w:val="20"/>
        </w:rPr>
      </w:pPr>
    </w:p>
    <w:p w14:paraId="61BBEFBD" w14:textId="77777777" w:rsidR="002D3E8C" w:rsidRPr="001E0D62" w:rsidRDefault="00651B8D" w:rsidP="002D3E8C">
      <w:pPr>
        <w:pStyle w:val="ListParagraph"/>
        <w:numPr>
          <w:ilvl w:val="0"/>
          <w:numId w:val="11"/>
        </w:numPr>
        <w:rPr>
          <w:rFonts w:ascii="Arial" w:hAnsi="Arial" w:cs="Arial"/>
          <w:b/>
          <w:sz w:val="20"/>
          <w:szCs w:val="20"/>
        </w:rPr>
      </w:pPr>
      <w:r w:rsidRPr="001E0D62">
        <w:rPr>
          <w:rFonts w:ascii="Arial" w:hAnsi="Arial" w:cs="Arial"/>
          <w:b/>
          <w:sz w:val="20"/>
          <w:szCs w:val="20"/>
        </w:rPr>
        <w:t>By Cheque</w:t>
      </w:r>
      <w:r w:rsidR="002D3E8C" w:rsidRPr="001E0D62">
        <w:rPr>
          <w:rFonts w:ascii="Arial" w:hAnsi="Arial" w:cs="Arial"/>
          <w:b/>
          <w:sz w:val="20"/>
          <w:szCs w:val="20"/>
        </w:rPr>
        <w:t>:</w:t>
      </w:r>
    </w:p>
    <w:p w14:paraId="01E90DAA" w14:textId="77777777" w:rsidR="00651B8D" w:rsidRPr="001E0D62" w:rsidRDefault="00651B8D" w:rsidP="00AE5934">
      <w:pPr>
        <w:pStyle w:val="ListParagraph"/>
        <w:ind w:left="360"/>
        <w:rPr>
          <w:rFonts w:ascii="Arial" w:hAnsi="Arial" w:cs="Arial"/>
          <w:b/>
          <w:sz w:val="20"/>
          <w:szCs w:val="20"/>
        </w:rPr>
      </w:pPr>
      <w:r w:rsidRPr="001E0D62">
        <w:rPr>
          <w:rFonts w:ascii="Arial" w:hAnsi="Arial" w:cs="Arial"/>
          <w:sz w:val="20"/>
          <w:szCs w:val="20"/>
        </w:rPr>
        <w:t xml:space="preserve">For postal payments please make your cheque payable to </w:t>
      </w:r>
      <w:r w:rsidRPr="001E0D62">
        <w:rPr>
          <w:rFonts w:ascii="Arial" w:hAnsi="Arial" w:cs="Arial"/>
          <w:b/>
          <w:sz w:val="20"/>
          <w:szCs w:val="20"/>
        </w:rPr>
        <w:t xml:space="preserve">King Edward VII’s Hospital, </w:t>
      </w:r>
      <w:r w:rsidRPr="001E0D62">
        <w:rPr>
          <w:rFonts w:ascii="Arial" w:hAnsi="Arial" w:cs="Arial"/>
          <w:sz w:val="20"/>
          <w:szCs w:val="20"/>
        </w:rPr>
        <w:t>quoting your</w:t>
      </w:r>
      <w:r w:rsidRPr="001E0D62">
        <w:rPr>
          <w:rFonts w:ascii="Arial" w:hAnsi="Arial" w:cs="Arial"/>
          <w:b/>
          <w:sz w:val="20"/>
          <w:szCs w:val="20"/>
        </w:rPr>
        <w:t xml:space="preserve"> Patient Number </w:t>
      </w:r>
      <w:r w:rsidRPr="001E0D62">
        <w:rPr>
          <w:rFonts w:ascii="Arial" w:hAnsi="Arial" w:cs="Arial"/>
          <w:sz w:val="20"/>
          <w:szCs w:val="20"/>
        </w:rPr>
        <w:t>on the</w:t>
      </w:r>
      <w:r w:rsidRPr="001E0D62">
        <w:rPr>
          <w:rFonts w:ascii="Arial" w:hAnsi="Arial" w:cs="Arial"/>
          <w:b/>
          <w:sz w:val="20"/>
          <w:szCs w:val="20"/>
        </w:rPr>
        <w:t xml:space="preserve"> </w:t>
      </w:r>
      <w:r w:rsidRPr="001E0D62">
        <w:rPr>
          <w:rFonts w:ascii="Arial" w:hAnsi="Arial" w:cs="Arial"/>
          <w:sz w:val="20"/>
          <w:szCs w:val="20"/>
        </w:rPr>
        <w:t xml:space="preserve">back of the cheque and send to: </w:t>
      </w:r>
      <w:r w:rsidRPr="001E0D62">
        <w:rPr>
          <w:rFonts w:ascii="Arial" w:hAnsi="Arial" w:cs="Arial"/>
          <w:b/>
          <w:sz w:val="20"/>
          <w:szCs w:val="20"/>
        </w:rPr>
        <w:t>Finance Department, King Edward VII’s Hospital, 5-10 Beaumont Street, London W1 6AA.</w:t>
      </w:r>
    </w:p>
    <w:p w14:paraId="64BDEABA" w14:textId="77777777" w:rsidR="00074FA2" w:rsidRPr="001E0D62" w:rsidRDefault="00C84CBE" w:rsidP="00074FA2">
      <w:pPr>
        <w:ind w:left="360"/>
        <w:rPr>
          <w:rFonts w:ascii="Arial" w:hAnsi="Arial" w:cs="Arial"/>
          <w:sz w:val="20"/>
          <w:szCs w:val="20"/>
        </w:rPr>
      </w:pPr>
      <w:r w:rsidRPr="001E0D62">
        <w:rPr>
          <w:rFonts w:ascii="Arial" w:hAnsi="Arial" w:cs="Arial"/>
          <w:sz w:val="20"/>
          <w:szCs w:val="20"/>
        </w:rPr>
        <w:t>Cheque payments would need to have cleared at least 5 working days from the date of your appointment.</w:t>
      </w:r>
    </w:p>
    <w:p w14:paraId="64E2D5B6" w14:textId="77777777" w:rsidR="00074FA2" w:rsidRPr="001E0D62" w:rsidRDefault="00074FA2" w:rsidP="00074FA2">
      <w:pPr>
        <w:ind w:left="360"/>
        <w:rPr>
          <w:rFonts w:ascii="Arial" w:hAnsi="Arial" w:cs="Arial"/>
          <w:sz w:val="20"/>
          <w:szCs w:val="20"/>
        </w:rPr>
      </w:pPr>
    </w:p>
    <w:p w14:paraId="6D2D866C" w14:textId="77777777" w:rsidR="00074FA2" w:rsidRPr="001E0D62" w:rsidRDefault="00074FA2" w:rsidP="00074FA2">
      <w:pPr>
        <w:ind w:left="360"/>
        <w:rPr>
          <w:rFonts w:ascii="Arial" w:hAnsi="Arial" w:cs="Arial"/>
          <w:sz w:val="20"/>
          <w:szCs w:val="20"/>
        </w:rPr>
      </w:pPr>
      <w:r w:rsidRPr="001E0D62">
        <w:rPr>
          <w:rFonts w:ascii="Arial" w:hAnsi="Arial" w:cs="Arial"/>
          <w:sz w:val="20"/>
          <w:szCs w:val="20"/>
        </w:rPr>
        <w:t>Please do not send cash through the post</w:t>
      </w:r>
      <w:r w:rsidRPr="001E0D62">
        <w:rPr>
          <w:rFonts w:ascii="Arial" w:hAnsi="Arial" w:cs="Arial"/>
          <w:b/>
          <w:sz w:val="20"/>
          <w:szCs w:val="20"/>
        </w:rPr>
        <w:t>.</w:t>
      </w:r>
    </w:p>
    <w:p w14:paraId="068ADF3D" w14:textId="77777777" w:rsidR="00074FA2" w:rsidRPr="001E0D62" w:rsidRDefault="00074FA2" w:rsidP="00074FA2">
      <w:pPr>
        <w:pStyle w:val="ListParagraph"/>
        <w:ind w:left="360"/>
        <w:rPr>
          <w:rFonts w:ascii="Arial" w:hAnsi="Arial" w:cs="Arial"/>
          <w:b/>
          <w:sz w:val="20"/>
          <w:szCs w:val="20"/>
        </w:rPr>
      </w:pPr>
    </w:p>
    <w:p w14:paraId="18A2E055" w14:textId="77777777" w:rsidR="00E96F9C" w:rsidRPr="001E0D62" w:rsidRDefault="00074FA2" w:rsidP="002D3E8C">
      <w:pPr>
        <w:pStyle w:val="ListParagraph"/>
        <w:numPr>
          <w:ilvl w:val="0"/>
          <w:numId w:val="11"/>
        </w:numPr>
        <w:rPr>
          <w:rFonts w:ascii="Arial" w:hAnsi="Arial" w:cs="Arial"/>
          <w:b/>
          <w:sz w:val="20"/>
          <w:szCs w:val="20"/>
        </w:rPr>
      </w:pPr>
      <w:r w:rsidRPr="001E0D62">
        <w:rPr>
          <w:rFonts w:ascii="Arial" w:hAnsi="Arial" w:cs="Arial"/>
          <w:b/>
          <w:sz w:val="20"/>
          <w:szCs w:val="20"/>
        </w:rPr>
        <w:t>B</w:t>
      </w:r>
      <w:r w:rsidR="00651B8D" w:rsidRPr="001E0D62">
        <w:rPr>
          <w:rFonts w:ascii="Arial" w:hAnsi="Arial" w:cs="Arial"/>
          <w:b/>
          <w:sz w:val="20"/>
          <w:szCs w:val="20"/>
        </w:rPr>
        <w:t>y Phone:</w:t>
      </w:r>
    </w:p>
    <w:p w14:paraId="3B84E70F" w14:textId="77777777" w:rsidR="00E96F9C" w:rsidRPr="001E0D62" w:rsidRDefault="00651B8D" w:rsidP="00E96F9C">
      <w:pPr>
        <w:pStyle w:val="ListParagraph"/>
        <w:ind w:left="360"/>
        <w:rPr>
          <w:rFonts w:ascii="Arial" w:hAnsi="Arial" w:cs="Arial"/>
          <w:sz w:val="20"/>
          <w:szCs w:val="20"/>
        </w:rPr>
      </w:pPr>
      <w:r w:rsidRPr="001E0D62">
        <w:rPr>
          <w:rFonts w:ascii="Arial" w:hAnsi="Arial" w:cs="Arial"/>
          <w:sz w:val="20"/>
          <w:szCs w:val="20"/>
        </w:rPr>
        <w:t>If you wish to pay by debit or credit card please call our Finance Team on 0207 467 4366 between 8am – 6pm or use our Automated Telephone payment service by calling 03300 880973 24/7</w:t>
      </w:r>
    </w:p>
    <w:p w14:paraId="74A0FD8B" w14:textId="77777777" w:rsidR="00E96F9C" w:rsidRPr="001E0D62" w:rsidRDefault="00E96F9C" w:rsidP="00E96F9C">
      <w:pPr>
        <w:pStyle w:val="ListParagraph"/>
        <w:ind w:left="360"/>
        <w:rPr>
          <w:rFonts w:ascii="Arial" w:hAnsi="Arial" w:cs="Arial"/>
          <w:sz w:val="20"/>
          <w:szCs w:val="20"/>
        </w:rPr>
      </w:pPr>
    </w:p>
    <w:p w14:paraId="5F2BA831" w14:textId="77777777" w:rsidR="00E96F9C" w:rsidRPr="001E0D62" w:rsidRDefault="00651B8D" w:rsidP="002D3E8C">
      <w:pPr>
        <w:pStyle w:val="ListParagraph"/>
        <w:numPr>
          <w:ilvl w:val="0"/>
          <w:numId w:val="11"/>
        </w:numPr>
        <w:jc w:val="both"/>
        <w:rPr>
          <w:rFonts w:ascii="Arial" w:hAnsi="Arial" w:cs="Arial"/>
          <w:b/>
          <w:sz w:val="20"/>
          <w:szCs w:val="20"/>
        </w:rPr>
      </w:pPr>
      <w:r w:rsidRPr="001E0D62">
        <w:rPr>
          <w:rFonts w:ascii="Arial" w:hAnsi="Arial" w:cs="Arial"/>
          <w:b/>
          <w:sz w:val="20"/>
          <w:szCs w:val="20"/>
        </w:rPr>
        <w:t>Pay By Link:</w:t>
      </w:r>
    </w:p>
    <w:p w14:paraId="28E052D1" w14:textId="77777777" w:rsidR="002D3E8C" w:rsidRPr="001E0D62" w:rsidRDefault="00651B8D" w:rsidP="00E96F9C">
      <w:pPr>
        <w:pStyle w:val="ListParagraph"/>
        <w:ind w:left="360"/>
        <w:jc w:val="both"/>
        <w:rPr>
          <w:rFonts w:ascii="Arial" w:hAnsi="Arial" w:cs="Arial"/>
          <w:sz w:val="20"/>
          <w:szCs w:val="20"/>
        </w:rPr>
      </w:pPr>
      <w:r w:rsidRPr="001E0D62">
        <w:rPr>
          <w:rFonts w:ascii="Arial" w:hAnsi="Arial" w:cs="Arial"/>
          <w:sz w:val="20"/>
          <w:szCs w:val="20"/>
        </w:rPr>
        <w:t xml:space="preserve">Please request a secure payment link by email to </w:t>
      </w:r>
      <w:hyperlink r:id="rId10" w:history="1">
        <w:r w:rsidRPr="001E0D62">
          <w:rPr>
            <w:rStyle w:val="Hyperlink"/>
            <w:rFonts w:ascii="Arial" w:hAnsi="Arial" w:cs="Arial"/>
            <w:color w:val="auto"/>
            <w:sz w:val="20"/>
            <w:szCs w:val="20"/>
          </w:rPr>
          <w:t>payments@kingedwardvii.co.uk</w:t>
        </w:r>
      </w:hyperlink>
    </w:p>
    <w:p w14:paraId="40D5EECC" w14:textId="77777777" w:rsidR="002D3E8C" w:rsidRPr="001E0D62" w:rsidRDefault="002D3E8C" w:rsidP="005B503B">
      <w:pPr>
        <w:jc w:val="both"/>
        <w:rPr>
          <w:rFonts w:ascii="Arial" w:hAnsi="Arial" w:cs="Arial"/>
          <w:sz w:val="20"/>
          <w:szCs w:val="20"/>
          <w:lang w:val="en-GB"/>
        </w:rPr>
      </w:pPr>
    </w:p>
    <w:p w14:paraId="6A36DDE6" w14:textId="77777777" w:rsidR="00C45E46" w:rsidRPr="001E0D62" w:rsidRDefault="00C45E46" w:rsidP="005B503B">
      <w:pPr>
        <w:jc w:val="both"/>
        <w:rPr>
          <w:rFonts w:ascii="Arial" w:hAnsi="Arial" w:cs="Arial"/>
          <w:sz w:val="20"/>
          <w:szCs w:val="20"/>
        </w:rPr>
      </w:pPr>
      <w:r w:rsidRPr="001E0D62">
        <w:rPr>
          <w:rFonts w:ascii="Arial" w:hAnsi="Arial" w:cs="Arial"/>
          <w:sz w:val="20"/>
          <w:szCs w:val="20"/>
          <w:lang w:val="en-GB"/>
        </w:rPr>
        <w:t>When making payment with a Debit or Credit* Card you will b</w:t>
      </w:r>
      <w:r w:rsidR="005B503B" w:rsidRPr="001E0D62">
        <w:rPr>
          <w:rFonts w:ascii="Arial" w:hAnsi="Arial" w:cs="Arial"/>
          <w:sz w:val="20"/>
          <w:szCs w:val="20"/>
          <w:lang w:val="en-GB"/>
        </w:rPr>
        <w:t>e asked for the following inform</w:t>
      </w:r>
      <w:r w:rsidRPr="001E0D62">
        <w:rPr>
          <w:rFonts w:ascii="Arial" w:hAnsi="Arial" w:cs="Arial"/>
          <w:sz w:val="20"/>
          <w:szCs w:val="20"/>
          <w:lang w:val="en-GB"/>
        </w:rPr>
        <w:t>ation:</w:t>
      </w:r>
      <w:r w:rsidR="005B503B" w:rsidRPr="001E0D62">
        <w:rPr>
          <w:rFonts w:ascii="Arial" w:hAnsi="Arial" w:cs="Arial"/>
          <w:sz w:val="20"/>
          <w:szCs w:val="20"/>
          <w:lang w:val="en-GB"/>
        </w:rPr>
        <w:t xml:space="preserve"> </w:t>
      </w:r>
      <w:r w:rsidRPr="001E0D62">
        <w:rPr>
          <w:rFonts w:ascii="Arial" w:hAnsi="Arial" w:cs="Arial"/>
          <w:b/>
          <w:sz w:val="20"/>
          <w:szCs w:val="20"/>
        </w:rPr>
        <w:t>Patient Number</w:t>
      </w:r>
      <w:r w:rsidR="00787C6F" w:rsidRPr="001E0D62">
        <w:rPr>
          <w:rFonts w:ascii="Arial" w:hAnsi="Arial" w:cs="Arial"/>
          <w:sz w:val="20"/>
          <w:szCs w:val="20"/>
        </w:rPr>
        <w:t xml:space="preserve"> or </w:t>
      </w:r>
      <w:r w:rsidRPr="001E0D62">
        <w:rPr>
          <w:rFonts w:ascii="Arial" w:hAnsi="Arial" w:cs="Arial"/>
          <w:b/>
          <w:sz w:val="20"/>
          <w:szCs w:val="20"/>
        </w:rPr>
        <w:t>Invoice Number</w:t>
      </w:r>
      <w:r w:rsidR="005B503B" w:rsidRPr="001E0D62">
        <w:rPr>
          <w:rFonts w:ascii="Arial" w:hAnsi="Arial" w:cs="Arial"/>
          <w:sz w:val="20"/>
          <w:szCs w:val="20"/>
        </w:rPr>
        <w:t xml:space="preserve">; </w:t>
      </w:r>
      <w:r w:rsidR="005B503B" w:rsidRPr="001E0D62">
        <w:rPr>
          <w:rFonts w:ascii="Arial" w:hAnsi="Arial" w:cs="Arial"/>
          <w:b/>
          <w:sz w:val="20"/>
          <w:szCs w:val="20"/>
        </w:rPr>
        <w:t>Payment Amount</w:t>
      </w:r>
      <w:r w:rsidR="005B503B" w:rsidRPr="001E0D62">
        <w:rPr>
          <w:rFonts w:ascii="Arial" w:hAnsi="Arial" w:cs="Arial"/>
          <w:sz w:val="20"/>
          <w:szCs w:val="20"/>
        </w:rPr>
        <w:t xml:space="preserve">; </w:t>
      </w:r>
      <w:r w:rsidRPr="001E0D62">
        <w:rPr>
          <w:rFonts w:ascii="Arial" w:hAnsi="Arial" w:cs="Arial"/>
          <w:b/>
          <w:sz w:val="20"/>
          <w:szCs w:val="20"/>
        </w:rPr>
        <w:t>Debit or Credit* Card Details</w:t>
      </w:r>
      <w:r w:rsidR="005B503B" w:rsidRPr="001E0D62">
        <w:rPr>
          <w:rFonts w:ascii="Arial" w:hAnsi="Arial" w:cs="Arial"/>
          <w:sz w:val="20"/>
          <w:szCs w:val="20"/>
        </w:rPr>
        <w:t>.</w:t>
      </w:r>
    </w:p>
    <w:p w14:paraId="55EBBFEF" w14:textId="77777777" w:rsidR="002D3E8C" w:rsidRPr="001E0D62" w:rsidRDefault="002D3E8C" w:rsidP="005B503B">
      <w:pPr>
        <w:jc w:val="both"/>
        <w:rPr>
          <w:rFonts w:ascii="Arial" w:hAnsi="Arial" w:cs="Arial"/>
          <w:sz w:val="20"/>
          <w:szCs w:val="20"/>
        </w:rPr>
      </w:pPr>
    </w:p>
    <w:p w14:paraId="502F0592" w14:textId="77777777" w:rsidR="00E145AD" w:rsidRPr="001E0D62" w:rsidRDefault="00263859" w:rsidP="004A4BAC">
      <w:pPr>
        <w:jc w:val="both"/>
        <w:rPr>
          <w:rFonts w:ascii="Arial" w:hAnsi="Arial" w:cs="Arial"/>
          <w:sz w:val="20"/>
          <w:szCs w:val="20"/>
          <w:lang w:val="en-GB"/>
        </w:rPr>
      </w:pPr>
      <w:r w:rsidRPr="001E0D62">
        <w:rPr>
          <w:rFonts w:ascii="Arial" w:hAnsi="Arial" w:cs="Arial"/>
          <w:sz w:val="20"/>
          <w:szCs w:val="20"/>
          <w:lang w:val="en-GB"/>
        </w:rPr>
        <w:t>Our</w:t>
      </w:r>
      <w:r w:rsidR="00E145AD" w:rsidRPr="001E0D62">
        <w:rPr>
          <w:rFonts w:ascii="Arial" w:hAnsi="Arial" w:cs="Arial"/>
          <w:sz w:val="20"/>
          <w:szCs w:val="20"/>
          <w:lang w:val="en-GB"/>
        </w:rPr>
        <w:t xml:space="preserve"> system</w:t>
      </w:r>
      <w:r w:rsidRPr="001E0D62">
        <w:rPr>
          <w:rFonts w:ascii="Arial" w:hAnsi="Arial" w:cs="Arial"/>
          <w:sz w:val="20"/>
          <w:szCs w:val="20"/>
          <w:lang w:val="en-GB"/>
        </w:rPr>
        <w:t>s will automatically store</w:t>
      </w:r>
      <w:r w:rsidR="00C34945" w:rsidRPr="001E0D62">
        <w:rPr>
          <w:rFonts w:ascii="Arial" w:hAnsi="Arial" w:cs="Arial"/>
          <w:sz w:val="20"/>
          <w:szCs w:val="20"/>
          <w:lang w:val="en-GB"/>
        </w:rPr>
        <w:t xml:space="preserve"> a token of your</w:t>
      </w:r>
      <w:r w:rsidR="00E145AD" w:rsidRPr="001E0D62">
        <w:rPr>
          <w:rFonts w:ascii="Arial" w:hAnsi="Arial" w:cs="Arial"/>
          <w:sz w:val="20"/>
          <w:szCs w:val="20"/>
          <w:lang w:val="en-GB"/>
        </w:rPr>
        <w:t xml:space="preserve"> Card details. We will apply for payment on any outstanding balance</w:t>
      </w:r>
      <w:r w:rsidR="002954E0" w:rsidRPr="001E0D62">
        <w:rPr>
          <w:rFonts w:ascii="Arial" w:hAnsi="Arial" w:cs="Arial"/>
          <w:sz w:val="20"/>
          <w:szCs w:val="20"/>
          <w:lang w:val="en-GB"/>
        </w:rPr>
        <w:t xml:space="preserve"> on your account</w:t>
      </w:r>
      <w:r w:rsidR="00E145AD" w:rsidRPr="001E0D62">
        <w:rPr>
          <w:rFonts w:ascii="Arial" w:hAnsi="Arial" w:cs="Arial"/>
          <w:sz w:val="20"/>
          <w:szCs w:val="20"/>
          <w:lang w:val="en-GB"/>
        </w:rPr>
        <w:t xml:space="preserve"> to be taken out of your card (10) ten days after an invoice has been issued </w:t>
      </w:r>
      <w:r w:rsidR="002954E0" w:rsidRPr="001E0D62">
        <w:rPr>
          <w:rFonts w:ascii="Arial" w:hAnsi="Arial" w:cs="Arial"/>
          <w:sz w:val="20"/>
          <w:szCs w:val="20"/>
          <w:lang w:val="en-GB"/>
        </w:rPr>
        <w:t xml:space="preserve">if you did not contact us </w:t>
      </w:r>
      <w:r w:rsidR="00E145AD" w:rsidRPr="001E0D62">
        <w:rPr>
          <w:rFonts w:ascii="Arial" w:hAnsi="Arial" w:cs="Arial"/>
          <w:sz w:val="20"/>
          <w:szCs w:val="20"/>
          <w:lang w:val="en-GB"/>
        </w:rPr>
        <w:t xml:space="preserve">and a receipt issued once </w:t>
      </w:r>
      <w:r w:rsidR="002954E0" w:rsidRPr="001E0D62">
        <w:rPr>
          <w:rFonts w:ascii="Arial" w:hAnsi="Arial" w:cs="Arial"/>
          <w:sz w:val="20"/>
          <w:szCs w:val="20"/>
          <w:lang w:val="en-GB"/>
        </w:rPr>
        <w:t>the payment has been successfully processed.</w:t>
      </w:r>
      <w:r w:rsidR="005D044A" w:rsidRPr="001E0D62">
        <w:rPr>
          <w:rFonts w:ascii="Arial" w:hAnsi="Arial" w:cs="Arial"/>
          <w:sz w:val="20"/>
          <w:szCs w:val="20"/>
          <w:lang w:val="en-GB"/>
        </w:rPr>
        <w:t xml:space="preserve"> </w:t>
      </w:r>
      <w:r w:rsidR="00E145AD" w:rsidRPr="001E0D62">
        <w:rPr>
          <w:rFonts w:ascii="Arial" w:hAnsi="Arial" w:cs="Arial"/>
          <w:sz w:val="20"/>
          <w:szCs w:val="20"/>
          <w:lang w:val="en-GB"/>
        </w:rPr>
        <w:t>We will notify you if we are unable to secure payment via you stored card.</w:t>
      </w:r>
    </w:p>
    <w:p w14:paraId="36F59266" w14:textId="77777777" w:rsidR="007F58F1" w:rsidRPr="001E0D62" w:rsidRDefault="007F58F1" w:rsidP="004A4BAC">
      <w:pPr>
        <w:jc w:val="both"/>
        <w:rPr>
          <w:rFonts w:ascii="Arial" w:hAnsi="Arial" w:cs="Arial"/>
          <w:sz w:val="20"/>
          <w:szCs w:val="20"/>
          <w:lang w:val="en-GB"/>
        </w:rPr>
      </w:pPr>
    </w:p>
    <w:p w14:paraId="05FE1D2A" w14:textId="77777777" w:rsidR="00CB0683" w:rsidRPr="001E0D62" w:rsidRDefault="007F58F1" w:rsidP="004A4BAC">
      <w:pPr>
        <w:jc w:val="both"/>
        <w:rPr>
          <w:rFonts w:ascii="Arial" w:hAnsi="Arial" w:cs="Arial"/>
          <w:b/>
          <w:sz w:val="20"/>
          <w:szCs w:val="20"/>
          <w:u w:val="single"/>
          <w:lang w:val="en-GB"/>
        </w:rPr>
      </w:pPr>
      <w:r w:rsidRPr="001E0D62">
        <w:rPr>
          <w:rFonts w:ascii="Arial" w:hAnsi="Arial" w:cs="Arial"/>
          <w:b/>
          <w:sz w:val="20"/>
          <w:szCs w:val="20"/>
          <w:u w:val="single"/>
          <w:lang w:val="en-GB"/>
        </w:rPr>
        <w:t>Financial Agreement &amp; Consent</w:t>
      </w:r>
    </w:p>
    <w:p w14:paraId="00B17A07" w14:textId="77777777" w:rsidR="00CB0683" w:rsidRPr="001E0D62" w:rsidRDefault="00CB0683" w:rsidP="004A4BAC">
      <w:pPr>
        <w:jc w:val="both"/>
        <w:rPr>
          <w:rFonts w:ascii="Arial" w:hAnsi="Arial" w:cs="Arial"/>
          <w:sz w:val="20"/>
          <w:szCs w:val="20"/>
          <w:lang w:val="en-GB"/>
        </w:rPr>
      </w:pPr>
    </w:p>
    <w:p w14:paraId="33A300A3" w14:textId="77777777" w:rsidR="004E269E" w:rsidRPr="001E0D62" w:rsidRDefault="004E269E" w:rsidP="004A4BAC">
      <w:pPr>
        <w:jc w:val="both"/>
        <w:rPr>
          <w:rFonts w:ascii="Arial" w:hAnsi="Arial" w:cs="Arial"/>
          <w:sz w:val="20"/>
          <w:szCs w:val="20"/>
          <w:lang w:val="en-GB"/>
        </w:rPr>
      </w:pPr>
      <w:r w:rsidRPr="001E0D62">
        <w:rPr>
          <w:rFonts w:ascii="Arial" w:hAnsi="Arial" w:cs="Arial"/>
          <w:sz w:val="20"/>
          <w:szCs w:val="20"/>
          <w:lang w:val="en-GB"/>
        </w:rPr>
        <w:t>I understand and agree to the Terms and Conditions set out above.</w:t>
      </w:r>
    </w:p>
    <w:p w14:paraId="0F5C397F" w14:textId="77777777" w:rsidR="004E269E" w:rsidRPr="001E0D62" w:rsidRDefault="004E269E" w:rsidP="004A4BAC">
      <w:pPr>
        <w:jc w:val="both"/>
        <w:rPr>
          <w:rFonts w:ascii="Arial" w:hAnsi="Arial" w:cs="Arial"/>
          <w:sz w:val="20"/>
          <w:szCs w:val="20"/>
          <w:lang w:val="en-GB"/>
        </w:rPr>
      </w:pPr>
    </w:p>
    <w:p w14:paraId="601678AA" w14:textId="77777777" w:rsidR="004E269E" w:rsidRPr="001E0D62" w:rsidRDefault="004E269E" w:rsidP="004A4BAC">
      <w:pPr>
        <w:jc w:val="both"/>
        <w:rPr>
          <w:rFonts w:ascii="Arial" w:hAnsi="Arial" w:cs="Arial"/>
          <w:sz w:val="20"/>
          <w:szCs w:val="20"/>
          <w:lang w:val="en-GB"/>
        </w:rPr>
      </w:pPr>
      <w:r w:rsidRPr="001E0D62">
        <w:rPr>
          <w:rFonts w:ascii="Arial" w:hAnsi="Arial" w:cs="Arial"/>
          <w:sz w:val="20"/>
          <w:szCs w:val="20"/>
          <w:lang w:val="en-GB"/>
        </w:rPr>
        <w:lastRenderedPageBreak/>
        <w:t>I agree to pay for any and all services provided by King Edward VII’s Hospital, including all additional services as listed above</w:t>
      </w:r>
      <w:r w:rsidR="002D3E8C" w:rsidRPr="001E0D62">
        <w:rPr>
          <w:rFonts w:ascii="Arial" w:hAnsi="Arial" w:cs="Arial"/>
          <w:sz w:val="20"/>
          <w:szCs w:val="20"/>
          <w:lang w:val="en-GB"/>
        </w:rPr>
        <w:t>,</w:t>
      </w:r>
      <w:r w:rsidR="00651B8D" w:rsidRPr="001E0D62">
        <w:rPr>
          <w:rFonts w:ascii="Arial" w:hAnsi="Arial" w:cs="Arial"/>
          <w:sz w:val="20"/>
          <w:szCs w:val="20"/>
          <w:lang w:val="en-GB"/>
        </w:rPr>
        <w:t xml:space="preserve"> where applicable</w:t>
      </w:r>
      <w:r w:rsidRPr="001E0D62">
        <w:rPr>
          <w:rFonts w:ascii="Arial" w:hAnsi="Arial" w:cs="Arial"/>
          <w:sz w:val="20"/>
          <w:szCs w:val="20"/>
          <w:lang w:val="en-GB"/>
        </w:rPr>
        <w:t>.</w:t>
      </w:r>
    </w:p>
    <w:p w14:paraId="59200ACE" w14:textId="77777777" w:rsidR="001E0D62" w:rsidRPr="001E0D62" w:rsidRDefault="001E0D62" w:rsidP="004A4BAC">
      <w:pPr>
        <w:jc w:val="both"/>
        <w:rPr>
          <w:rFonts w:ascii="Arial" w:hAnsi="Arial" w:cs="Arial"/>
          <w:sz w:val="20"/>
          <w:szCs w:val="20"/>
          <w:lang w:val="en-GB"/>
        </w:rPr>
      </w:pPr>
    </w:p>
    <w:p w14:paraId="3D4B585A" w14:textId="77777777" w:rsidR="001E0D62" w:rsidRPr="001E0D62" w:rsidRDefault="001E0D62" w:rsidP="001E0D62">
      <w:pPr>
        <w:rPr>
          <w:rFonts w:ascii="Arial" w:hAnsi="Arial" w:cs="Arial"/>
          <w:sz w:val="20"/>
          <w:szCs w:val="20"/>
        </w:rPr>
      </w:pPr>
    </w:p>
    <w:p w14:paraId="0E895488" w14:textId="77777777" w:rsidR="001E0D62" w:rsidRPr="001E0D62" w:rsidRDefault="001E0D62" w:rsidP="001E0D62">
      <w:pPr>
        <w:rPr>
          <w:rFonts w:ascii="Arial" w:hAnsi="Arial" w:cs="Arial"/>
          <w:sz w:val="20"/>
          <w:szCs w:val="20"/>
        </w:rPr>
      </w:pPr>
      <w:r w:rsidRPr="001E0D62">
        <w:rPr>
          <w:rFonts w:ascii="Arial" w:hAnsi="Arial" w:cs="Arial"/>
          <w:sz w:val="20"/>
          <w:szCs w:val="20"/>
        </w:rPr>
        <w:t xml:space="preserve">I agree for my data to be used in line with Data Protection legislation and the hospitals </w:t>
      </w:r>
      <w:hyperlink r:id="rId11" w:history="1">
        <w:r w:rsidRPr="001E0D62">
          <w:rPr>
            <w:rStyle w:val="Hyperlink"/>
            <w:rFonts w:ascii="Arial" w:hAnsi="Arial" w:cs="Arial"/>
            <w:color w:val="auto"/>
            <w:sz w:val="20"/>
            <w:szCs w:val="20"/>
          </w:rPr>
          <w:t>Privacy Policy</w:t>
        </w:r>
      </w:hyperlink>
      <w:r w:rsidRPr="001E0D62">
        <w:rPr>
          <w:rFonts w:ascii="Arial" w:hAnsi="Arial" w:cs="Arial"/>
          <w:sz w:val="20"/>
          <w:szCs w:val="20"/>
        </w:rPr>
        <w:t>. This can be found on our website at https://www.kingedwardvii.co.uk/privacy-policy.</w:t>
      </w:r>
    </w:p>
    <w:p w14:paraId="457CA518" w14:textId="77777777" w:rsidR="004E269E" w:rsidRPr="001E0D62" w:rsidRDefault="004E269E" w:rsidP="004A4BAC">
      <w:pPr>
        <w:jc w:val="both"/>
        <w:rPr>
          <w:rFonts w:ascii="Arial" w:hAnsi="Arial" w:cs="Arial"/>
          <w:sz w:val="20"/>
          <w:szCs w:val="20"/>
          <w:lang w:val="en-GB"/>
        </w:rPr>
      </w:pPr>
    </w:p>
    <w:p w14:paraId="59D672B1" w14:textId="77777777" w:rsidR="004E269E" w:rsidRPr="001E0D62" w:rsidRDefault="004E269E" w:rsidP="004A4BAC">
      <w:pPr>
        <w:jc w:val="both"/>
        <w:rPr>
          <w:rFonts w:ascii="Arial" w:hAnsi="Arial" w:cs="Arial"/>
          <w:sz w:val="20"/>
          <w:szCs w:val="20"/>
          <w:lang w:val="en-GB"/>
        </w:rPr>
      </w:pPr>
      <w:r w:rsidRPr="001E0D62">
        <w:rPr>
          <w:rFonts w:ascii="Arial" w:hAnsi="Arial" w:cs="Arial"/>
          <w:sz w:val="20"/>
          <w:szCs w:val="20"/>
          <w:lang w:val="en-GB"/>
        </w:rPr>
        <w:t>King Edward VII’s Hospital reserves the right to assign to a third party any outstanding debts or accounts due to King Edward VII’s Hospital for the purpose of recovery of the same by that third party.</w:t>
      </w:r>
    </w:p>
    <w:p w14:paraId="12FADC80" w14:textId="77777777" w:rsidR="005D044A" w:rsidRPr="001E0D62" w:rsidRDefault="005D044A" w:rsidP="004A4BAC">
      <w:pPr>
        <w:jc w:val="both"/>
        <w:rPr>
          <w:rFonts w:ascii="Arial" w:hAnsi="Arial" w:cs="Arial"/>
          <w:sz w:val="20"/>
          <w:szCs w:val="20"/>
          <w:lang w:val="en-GB"/>
        </w:rPr>
      </w:pPr>
    </w:p>
    <w:p w14:paraId="3CE9D911" w14:textId="77777777" w:rsidR="004E269E" w:rsidRPr="001E0D62" w:rsidRDefault="004E269E" w:rsidP="004A4BAC">
      <w:pPr>
        <w:jc w:val="both"/>
        <w:rPr>
          <w:rFonts w:ascii="Arial" w:hAnsi="Arial" w:cs="Arial"/>
          <w:sz w:val="20"/>
          <w:szCs w:val="20"/>
          <w:lang w:val="en-GB"/>
        </w:rPr>
      </w:pPr>
      <w:r w:rsidRPr="001E0D62">
        <w:rPr>
          <w:rFonts w:ascii="Arial" w:hAnsi="Arial" w:cs="Arial"/>
          <w:sz w:val="20"/>
          <w:szCs w:val="20"/>
          <w:lang w:val="en-GB"/>
        </w:rPr>
        <w:t>NAME   ………………………………………………………………………...................................</w:t>
      </w:r>
    </w:p>
    <w:p w14:paraId="72392E59" w14:textId="77777777" w:rsidR="004E269E" w:rsidRPr="001E0D62" w:rsidRDefault="004E269E" w:rsidP="004A4BAC">
      <w:pPr>
        <w:jc w:val="both"/>
        <w:rPr>
          <w:rFonts w:ascii="Arial" w:hAnsi="Arial" w:cs="Arial"/>
          <w:sz w:val="20"/>
          <w:szCs w:val="20"/>
          <w:lang w:val="en-GB"/>
        </w:rPr>
      </w:pPr>
    </w:p>
    <w:p w14:paraId="16B40FFC" w14:textId="77777777" w:rsidR="004E269E" w:rsidRPr="001E0D62" w:rsidRDefault="004E269E" w:rsidP="004A4BAC">
      <w:pPr>
        <w:jc w:val="both"/>
        <w:rPr>
          <w:rFonts w:ascii="Arial" w:hAnsi="Arial" w:cs="Arial"/>
          <w:sz w:val="20"/>
          <w:szCs w:val="20"/>
          <w:lang w:val="en-GB"/>
        </w:rPr>
      </w:pPr>
    </w:p>
    <w:p w14:paraId="14D5EF92" w14:textId="77777777" w:rsidR="004E269E" w:rsidRPr="001E0D62" w:rsidRDefault="004E269E" w:rsidP="004A4BAC">
      <w:pPr>
        <w:jc w:val="both"/>
        <w:rPr>
          <w:rFonts w:ascii="Arial" w:hAnsi="Arial" w:cs="Arial"/>
          <w:sz w:val="20"/>
          <w:szCs w:val="20"/>
          <w:lang w:val="en-GB"/>
        </w:rPr>
      </w:pPr>
      <w:r w:rsidRPr="001E0D62">
        <w:rPr>
          <w:rFonts w:ascii="Arial" w:hAnsi="Arial" w:cs="Arial"/>
          <w:sz w:val="20"/>
          <w:szCs w:val="20"/>
          <w:lang w:val="en-GB"/>
        </w:rPr>
        <w:t xml:space="preserve">Signature: ……………………………………………………….. </w:t>
      </w:r>
      <w:r w:rsidRPr="001E0D62">
        <w:rPr>
          <w:rFonts w:ascii="Arial" w:hAnsi="Arial" w:cs="Arial"/>
          <w:sz w:val="20"/>
          <w:szCs w:val="20"/>
          <w:lang w:val="en-GB"/>
        </w:rPr>
        <w:tab/>
        <w:t>Date: ………………………</w:t>
      </w:r>
    </w:p>
    <w:p w14:paraId="6E547047" w14:textId="77777777" w:rsidR="004E269E" w:rsidRPr="001E0D62" w:rsidRDefault="004E269E" w:rsidP="004A4BAC">
      <w:pPr>
        <w:jc w:val="both"/>
      </w:pPr>
    </w:p>
    <w:p w14:paraId="3864557F" w14:textId="77777777" w:rsidR="00665486" w:rsidRPr="001E0D62" w:rsidRDefault="00665486" w:rsidP="004A4BAC">
      <w:pPr>
        <w:ind w:firstLine="720"/>
        <w:jc w:val="both"/>
        <w:rPr>
          <w:rFonts w:ascii="Arial" w:hAnsi="Arial" w:cs="Arial"/>
          <w:i/>
          <w:sz w:val="20"/>
          <w:szCs w:val="20"/>
          <w:lang w:val="en-GB"/>
        </w:rPr>
      </w:pPr>
    </w:p>
    <w:p w14:paraId="7C30ACCB" w14:textId="77777777" w:rsidR="00665486" w:rsidRPr="004E5571" w:rsidRDefault="00665486" w:rsidP="004A4BAC">
      <w:pPr>
        <w:jc w:val="both"/>
        <w:rPr>
          <w:rFonts w:ascii="Arial" w:hAnsi="Arial" w:cs="Arial"/>
          <w:i/>
          <w:sz w:val="20"/>
          <w:szCs w:val="20"/>
          <w:lang w:val="en-GB"/>
        </w:rPr>
      </w:pPr>
    </w:p>
    <w:sectPr w:rsidR="00665486" w:rsidRPr="004E5571" w:rsidSect="00CB0683">
      <w:headerReference w:type="default" r:id="rId12"/>
      <w:footerReference w:type="default" r:id="rId13"/>
      <w:pgSz w:w="11900" w:h="16840"/>
      <w:pgMar w:top="1758" w:right="1797" w:bottom="397" w:left="179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0D98" w14:textId="77777777" w:rsidR="00F30EB4" w:rsidRDefault="00F30EB4" w:rsidP="001B2954">
      <w:r>
        <w:separator/>
      </w:r>
    </w:p>
  </w:endnote>
  <w:endnote w:type="continuationSeparator" w:id="0">
    <w:p w14:paraId="10697EBA" w14:textId="77777777" w:rsidR="00F30EB4" w:rsidRDefault="00F30EB4" w:rsidP="001B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54897374"/>
      <w:docPartObj>
        <w:docPartGallery w:val="Page Numbers (Bottom of Page)"/>
        <w:docPartUnique/>
      </w:docPartObj>
    </w:sdtPr>
    <w:sdtEndPr>
      <w:rPr>
        <w:rFonts w:asciiTheme="majorHAnsi" w:hAnsiTheme="majorHAnsi" w:cstheme="majorHAnsi"/>
        <w:i/>
        <w:sz w:val="14"/>
      </w:rPr>
    </w:sdtEndPr>
    <w:sdtContent>
      <w:sdt>
        <w:sdtPr>
          <w:rPr>
            <w:rFonts w:ascii="Arial" w:hAnsi="Arial" w:cs="Arial"/>
            <w:sz w:val="16"/>
            <w:szCs w:val="16"/>
          </w:rPr>
          <w:id w:val="-1669238322"/>
          <w:docPartObj>
            <w:docPartGallery w:val="Page Numbers (Top of Page)"/>
            <w:docPartUnique/>
          </w:docPartObj>
        </w:sdtPr>
        <w:sdtEndPr>
          <w:rPr>
            <w:rFonts w:asciiTheme="majorHAnsi" w:hAnsiTheme="majorHAnsi" w:cstheme="majorHAnsi"/>
            <w:i/>
            <w:sz w:val="14"/>
          </w:rPr>
        </w:sdtEndPr>
        <w:sdtContent>
          <w:p w14:paraId="28B1E8A2" w14:textId="77777777" w:rsidR="00787C6F" w:rsidRPr="00574CCF" w:rsidRDefault="00787C6F" w:rsidP="00574CCF">
            <w:pPr>
              <w:pStyle w:val="Footer"/>
              <w:jc w:val="center"/>
              <w:rPr>
                <w:rFonts w:asciiTheme="majorHAnsi" w:hAnsiTheme="majorHAnsi" w:cstheme="majorHAnsi"/>
                <w:i/>
                <w:sz w:val="14"/>
                <w:szCs w:val="16"/>
              </w:rPr>
            </w:pPr>
            <w:r w:rsidRPr="00765D98">
              <w:rPr>
                <w:rFonts w:ascii="Arial" w:hAnsi="Arial" w:cs="Arial"/>
                <w:sz w:val="16"/>
                <w:szCs w:val="16"/>
              </w:rPr>
              <w:t xml:space="preserve">Page </w:t>
            </w:r>
            <w:r w:rsidRPr="00765D98">
              <w:rPr>
                <w:rFonts w:ascii="Arial" w:hAnsi="Arial" w:cs="Arial"/>
                <w:b/>
                <w:bCs/>
                <w:sz w:val="16"/>
                <w:szCs w:val="16"/>
              </w:rPr>
              <w:fldChar w:fldCharType="begin"/>
            </w:r>
            <w:r w:rsidRPr="00765D98">
              <w:rPr>
                <w:rFonts w:ascii="Arial" w:hAnsi="Arial" w:cs="Arial"/>
                <w:b/>
                <w:bCs/>
                <w:sz w:val="16"/>
                <w:szCs w:val="16"/>
              </w:rPr>
              <w:instrText xml:space="preserve"> PAGE </w:instrText>
            </w:r>
            <w:r w:rsidRPr="00765D98">
              <w:rPr>
                <w:rFonts w:ascii="Arial" w:hAnsi="Arial" w:cs="Arial"/>
                <w:b/>
                <w:bCs/>
                <w:sz w:val="16"/>
                <w:szCs w:val="16"/>
              </w:rPr>
              <w:fldChar w:fldCharType="separate"/>
            </w:r>
            <w:r w:rsidR="00B10551">
              <w:rPr>
                <w:rFonts w:ascii="Arial" w:hAnsi="Arial" w:cs="Arial"/>
                <w:b/>
                <w:bCs/>
                <w:noProof/>
                <w:sz w:val="16"/>
                <w:szCs w:val="16"/>
              </w:rPr>
              <w:t>1</w:t>
            </w:r>
            <w:r w:rsidRPr="00765D98">
              <w:rPr>
                <w:rFonts w:ascii="Arial" w:hAnsi="Arial" w:cs="Arial"/>
                <w:b/>
                <w:bCs/>
                <w:sz w:val="16"/>
                <w:szCs w:val="16"/>
              </w:rPr>
              <w:fldChar w:fldCharType="end"/>
            </w:r>
            <w:r w:rsidRPr="00765D98">
              <w:rPr>
                <w:rFonts w:ascii="Arial" w:hAnsi="Arial" w:cs="Arial"/>
                <w:sz w:val="16"/>
                <w:szCs w:val="16"/>
              </w:rPr>
              <w:t xml:space="preserve"> of </w:t>
            </w:r>
            <w:r w:rsidRPr="00765D98">
              <w:rPr>
                <w:rFonts w:ascii="Arial" w:hAnsi="Arial" w:cs="Arial"/>
                <w:b/>
                <w:bCs/>
                <w:sz w:val="16"/>
                <w:szCs w:val="16"/>
              </w:rPr>
              <w:fldChar w:fldCharType="begin"/>
            </w:r>
            <w:r w:rsidRPr="00765D98">
              <w:rPr>
                <w:rFonts w:ascii="Arial" w:hAnsi="Arial" w:cs="Arial"/>
                <w:b/>
                <w:bCs/>
                <w:sz w:val="16"/>
                <w:szCs w:val="16"/>
              </w:rPr>
              <w:instrText xml:space="preserve"> NUMPAGES  </w:instrText>
            </w:r>
            <w:r w:rsidRPr="00765D98">
              <w:rPr>
                <w:rFonts w:ascii="Arial" w:hAnsi="Arial" w:cs="Arial"/>
                <w:b/>
                <w:bCs/>
                <w:sz w:val="16"/>
                <w:szCs w:val="16"/>
              </w:rPr>
              <w:fldChar w:fldCharType="separate"/>
            </w:r>
            <w:r w:rsidR="00B10551">
              <w:rPr>
                <w:rFonts w:ascii="Arial" w:hAnsi="Arial" w:cs="Arial"/>
                <w:b/>
                <w:bCs/>
                <w:noProof/>
                <w:sz w:val="16"/>
                <w:szCs w:val="16"/>
              </w:rPr>
              <w:t>4</w:t>
            </w:r>
            <w:r w:rsidRPr="00765D98">
              <w:rPr>
                <w:rFonts w:ascii="Arial" w:hAnsi="Arial" w:cs="Arial"/>
                <w:b/>
                <w:bCs/>
                <w:sz w:val="16"/>
                <w:szCs w:val="16"/>
              </w:rPr>
              <w:fldChar w:fldCharType="end"/>
            </w:r>
            <w:r>
              <w:rPr>
                <w:rFonts w:ascii="Arial" w:hAnsi="Arial" w:cs="Arial"/>
                <w:b/>
                <w:bCs/>
                <w:sz w:val="16"/>
                <w:szCs w:val="16"/>
              </w:rPr>
              <w:t xml:space="preserve">                                                                                                                                             </w:t>
            </w:r>
            <w:r w:rsidR="00074FA2">
              <w:rPr>
                <w:rFonts w:asciiTheme="majorHAnsi" w:hAnsiTheme="majorHAnsi" w:cstheme="majorHAnsi"/>
                <w:b/>
                <w:bCs/>
                <w:i/>
                <w:sz w:val="14"/>
                <w:szCs w:val="16"/>
              </w:rPr>
              <w:t>version 1/2019</w:t>
            </w:r>
          </w:p>
        </w:sdtContent>
      </w:sdt>
    </w:sdtContent>
  </w:sdt>
  <w:p w14:paraId="4C36494C" w14:textId="77777777" w:rsidR="00787C6F" w:rsidRDefault="00787C6F" w:rsidP="00574CC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ACF23" w14:textId="77777777" w:rsidR="00F30EB4" w:rsidRDefault="00F30EB4" w:rsidP="001B2954">
      <w:r>
        <w:separator/>
      </w:r>
    </w:p>
  </w:footnote>
  <w:footnote w:type="continuationSeparator" w:id="0">
    <w:p w14:paraId="0D86E743" w14:textId="77777777" w:rsidR="00F30EB4" w:rsidRDefault="00F30EB4" w:rsidP="001B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54C4" w14:textId="77777777" w:rsidR="00787C6F" w:rsidRDefault="00787C6F" w:rsidP="001B2954">
    <w:pPr>
      <w:pStyle w:val="Header"/>
      <w:ind w:left="-1134"/>
    </w:pPr>
    <w:r>
      <w:rPr>
        <w:noProof/>
        <w:lang w:val="en-GB" w:eastAsia="en-GB"/>
      </w:rPr>
      <w:drawing>
        <wp:inline distT="0" distB="0" distL="0" distR="0" wp14:anchorId="05034A1A" wp14:editId="6FD28560">
          <wp:extent cx="1332180" cy="971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541 + 279).jpg"/>
                  <pic:cNvPicPr/>
                </pic:nvPicPr>
                <pic:blipFill>
                  <a:blip r:embed="rId1"/>
                  <a:stretch>
                    <a:fillRect/>
                  </a:stretch>
                </pic:blipFill>
                <pic:spPr>
                  <a:xfrm>
                    <a:off x="0" y="0"/>
                    <a:ext cx="1352877" cy="986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ABB"/>
    <w:multiLevelType w:val="hybridMultilevel"/>
    <w:tmpl w:val="E07A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6F0"/>
    <w:multiLevelType w:val="hybridMultilevel"/>
    <w:tmpl w:val="60EC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78E6"/>
    <w:multiLevelType w:val="hybridMultilevel"/>
    <w:tmpl w:val="F13C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01ABE"/>
    <w:multiLevelType w:val="hybridMultilevel"/>
    <w:tmpl w:val="36DCEEC2"/>
    <w:lvl w:ilvl="0" w:tplc="9B2C803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47FFD"/>
    <w:multiLevelType w:val="hybridMultilevel"/>
    <w:tmpl w:val="D52A2C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32CA5"/>
    <w:multiLevelType w:val="hybridMultilevel"/>
    <w:tmpl w:val="F9AC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31E6F"/>
    <w:multiLevelType w:val="hybridMultilevel"/>
    <w:tmpl w:val="951A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63F29"/>
    <w:multiLevelType w:val="hybridMultilevel"/>
    <w:tmpl w:val="734E0954"/>
    <w:lvl w:ilvl="0" w:tplc="50CE55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74187"/>
    <w:multiLevelType w:val="hybridMultilevel"/>
    <w:tmpl w:val="372A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F4ACA"/>
    <w:multiLevelType w:val="hybridMultilevel"/>
    <w:tmpl w:val="BF0A74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461E200E"/>
    <w:multiLevelType w:val="hybridMultilevel"/>
    <w:tmpl w:val="E14829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3E7E76"/>
    <w:multiLevelType w:val="hybridMultilevel"/>
    <w:tmpl w:val="992004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6"/>
  </w:num>
  <w:num w:numId="6">
    <w:abstractNumId w:val="9"/>
  </w:num>
  <w:num w:numId="7">
    <w:abstractNumId w:val="11"/>
  </w:num>
  <w:num w:numId="8">
    <w:abstractNumId w:val="7"/>
  </w:num>
  <w:num w:numId="9">
    <w:abstractNumId w:val="4"/>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54"/>
    <w:rsid w:val="00000664"/>
    <w:rsid w:val="00002383"/>
    <w:rsid w:val="000116F8"/>
    <w:rsid w:val="00012E36"/>
    <w:rsid w:val="0001776A"/>
    <w:rsid w:val="00024743"/>
    <w:rsid w:val="0002732A"/>
    <w:rsid w:val="000300EB"/>
    <w:rsid w:val="000322ED"/>
    <w:rsid w:val="000342B4"/>
    <w:rsid w:val="00042038"/>
    <w:rsid w:val="00051AAE"/>
    <w:rsid w:val="00055A81"/>
    <w:rsid w:val="00066589"/>
    <w:rsid w:val="00074FA2"/>
    <w:rsid w:val="000752DC"/>
    <w:rsid w:val="00086220"/>
    <w:rsid w:val="0009467F"/>
    <w:rsid w:val="00096EFD"/>
    <w:rsid w:val="000A1367"/>
    <w:rsid w:val="000A174D"/>
    <w:rsid w:val="000A460D"/>
    <w:rsid w:val="000B42A8"/>
    <w:rsid w:val="000C5F46"/>
    <w:rsid w:val="000C7B7B"/>
    <w:rsid w:val="000E3351"/>
    <w:rsid w:val="000E56E2"/>
    <w:rsid w:val="000F5B6C"/>
    <w:rsid w:val="001266D7"/>
    <w:rsid w:val="00131981"/>
    <w:rsid w:val="00140CD8"/>
    <w:rsid w:val="00142A91"/>
    <w:rsid w:val="0014330A"/>
    <w:rsid w:val="00143EFD"/>
    <w:rsid w:val="00144E25"/>
    <w:rsid w:val="00157E3B"/>
    <w:rsid w:val="00161BA4"/>
    <w:rsid w:val="00162380"/>
    <w:rsid w:val="001647F6"/>
    <w:rsid w:val="00166295"/>
    <w:rsid w:val="00177E84"/>
    <w:rsid w:val="00183505"/>
    <w:rsid w:val="00187649"/>
    <w:rsid w:val="00194AEB"/>
    <w:rsid w:val="00196A09"/>
    <w:rsid w:val="001A2783"/>
    <w:rsid w:val="001A3B0C"/>
    <w:rsid w:val="001B2954"/>
    <w:rsid w:val="001E0920"/>
    <w:rsid w:val="001E0D62"/>
    <w:rsid w:val="001E41FF"/>
    <w:rsid w:val="001F59D6"/>
    <w:rsid w:val="001F5A29"/>
    <w:rsid w:val="001F6FF0"/>
    <w:rsid w:val="00202516"/>
    <w:rsid w:val="00203865"/>
    <w:rsid w:val="00222014"/>
    <w:rsid w:val="002247D0"/>
    <w:rsid w:val="002357B3"/>
    <w:rsid w:val="0025076E"/>
    <w:rsid w:val="002524D8"/>
    <w:rsid w:val="00254013"/>
    <w:rsid w:val="00257FAD"/>
    <w:rsid w:val="00263859"/>
    <w:rsid w:val="00264788"/>
    <w:rsid w:val="002677A3"/>
    <w:rsid w:val="00277CF4"/>
    <w:rsid w:val="002856E9"/>
    <w:rsid w:val="00286B63"/>
    <w:rsid w:val="002912FA"/>
    <w:rsid w:val="00293EE1"/>
    <w:rsid w:val="002954E0"/>
    <w:rsid w:val="002A19E1"/>
    <w:rsid w:val="002B3EFE"/>
    <w:rsid w:val="002B6413"/>
    <w:rsid w:val="002D14A7"/>
    <w:rsid w:val="002D3E8C"/>
    <w:rsid w:val="002E2F20"/>
    <w:rsid w:val="002E57C4"/>
    <w:rsid w:val="002F13B0"/>
    <w:rsid w:val="00312B81"/>
    <w:rsid w:val="00313B31"/>
    <w:rsid w:val="00321765"/>
    <w:rsid w:val="00330CE6"/>
    <w:rsid w:val="00332CA3"/>
    <w:rsid w:val="0033386F"/>
    <w:rsid w:val="003457A8"/>
    <w:rsid w:val="00352F24"/>
    <w:rsid w:val="003630AB"/>
    <w:rsid w:val="00366BBE"/>
    <w:rsid w:val="0037258B"/>
    <w:rsid w:val="0037493C"/>
    <w:rsid w:val="00390D77"/>
    <w:rsid w:val="003A1161"/>
    <w:rsid w:val="003A1AA8"/>
    <w:rsid w:val="003B0E1B"/>
    <w:rsid w:val="003C460A"/>
    <w:rsid w:val="003C50DF"/>
    <w:rsid w:val="003D344A"/>
    <w:rsid w:val="003D5981"/>
    <w:rsid w:val="003E02FC"/>
    <w:rsid w:val="003F50F8"/>
    <w:rsid w:val="003F7642"/>
    <w:rsid w:val="00411B43"/>
    <w:rsid w:val="00415386"/>
    <w:rsid w:val="00425B90"/>
    <w:rsid w:val="0043369C"/>
    <w:rsid w:val="00435B0E"/>
    <w:rsid w:val="00452D6F"/>
    <w:rsid w:val="004545E6"/>
    <w:rsid w:val="00462917"/>
    <w:rsid w:val="00473D1D"/>
    <w:rsid w:val="00474B78"/>
    <w:rsid w:val="00476CE5"/>
    <w:rsid w:val="004934E9"/>
    <w:rsid w:val="00495244"/>
    <w:rsid w:val="00496AC6"/>
    <w:rsid w:val="004A4BAC"/>
    <w:rsid w:val="004B0273"/>
    <w:rsid w:val="004C13AE"/>
    <w:rsid w:val="004D66BA"/>
    <w:rsid w:val="004D71CF"/>
    <w:rsid w:val="004E269E"/>
    <w:rsid w:val="004E5571"/>
    <w:rsid w:val="004E7ECA"/>
    <w:rsid w:val="004F4BEE"/>
    <w:rsid w:val="0053531E"/>
    <w:rsid w:val="00536BF7"/>
    <w:rsid w:val="0054016D"/>
    <w:rsid w:val="0054396A"/>
    <w:rsid w:val="00562AAE"/>
    <w:rsid w:val="005727F6"/>
    <w:rsid w:val="00572E26"/>
    <w:rsid w:val="00574CCF"/>
    <w:rsid w:val="00583ACF"/>
    <w:rsid w:val="005915E5"/>
    <w:rsid w:val="0059574D"/>
    <w:rsid w:val="005A3D28"/>
    <w:rsid w:val="005A4908"/>
    <w:rsid w:val="005A7285"/>
    <w:rsid w:val="005A7DFD"/>
    <w:rsid w:val="005B503B"/>
    <w:rsid w:val="005B51F3"/>
    <w:rsid w:val="005B6171"/>
    <w:rsid w:val="005C0D30"/>
    <w:rsid w:val="005C2ADC"/>
    <w:rsid w:val="005C4F5E"/>
    <w:rsid w:val="005D044A"/>
    <w:rsid w:val="005E2F88"/>
    <w:rsid w:val="005E61E1"/>
    <w:rsid w:val="005E6628"/>
    <w:rsid w:val="005F19FB"/>
    <w:rsid w:val="005F54C7"/>
    <w:rsid w:val="00601588"/>
    <w:rsid w:val="00621544"/>
    <w:rsid w:val="006263E4"/>
    <w:rsid w:val="006305A5"/>
    <w:rsid w:val="00631741"/>
    <w:rsid w:val="006374BC"/>
    <w:rsid w:val="00644419"/>
    <w:rsid w:val="0065150B"/>
    <w:rsid w:val="00651B8D"/>
    <w:rsid w:val="006615B6"/>
    <w:rsid w:val="00663D9E"/>
    <w:rsid w:val="006640B9"/>
    <w:rsid w:val="00665486"/>
    <w:rsid w:val="00666C3F"/>
    <w:rsid w:val="00674BA1"/>
    <w:rsid w:val="00687DDF"/>
    <w:rsid w:val="006A2C70"/>
    <w:rsid w:val="006A686A"/>
    <w:rsid w:val="006D2EA8"/>
    <w:rsid w:val="006D377F"/>
    <w:rsid w:val="006E0C38"/>
    <w:rsid w:val="006F783F"/>
    <w:rsid w:val="00705CE6"/>
    <w:rsid w:val="00717020"/>
    <w:rsid w:val="00734542"/>
    <w:rsid w:val="00742F42"/>
    <w:rsid w:val="0074409D"/>
    <w:rsid w:val="00753838"/>
    <w:rsid w:val="00754B3F"/>
    <w:rsid w:val="00755164"/>
    <w:rsid w:val="00765D98"/>
    <w:rsid w:val="0077187D"/>
    <w:rsid w:val="0077227A"/>
    <w:rsid w:val="00776D50"/>
    <w:rsid w:val="00780A14"/>
    <w:rsid w:val="00787C6F"/>
    <w:rsid w:val="007A647C"/>
    <w:rsid w:val="007B2656"/>
    <w:rsid w:val="007B3C10"/>
    <w:rsid w:val="007C5F49"/>
    <w:rsid w:val="007D2055"/>
    <w:rsid w:val="007D5C68"/>
    <w:rsid w:val="007D695F"/>
    <w:rsid w:val="007D7D75"/>
    <w:rsid w:val="007E5A2D"/>
    <w:rsid w:val="007E5C0C"/>
    <w:rsid w:val="007F0B40"/>
    <w:rsid w:val="007F4653"/>
    <w:rsid w:val="007F52C5"/>
    <w:rsid w:val="007F58F1"/>
    <w:rsid w:val="0081337E"/>
    <w:rsid w:val="00813634"/>
    <w:rsid w:val="00824DF2"/>
    <w:rsid w:val="00832C4B"/>
    <w:rsid w:val="0083594F"/>
    <w:rsid w:val="00853B6F"/>
    <w:rsid w:val="00866B43"/>
    <w:rsid w:val="00874F88"/>
    <w:rsid w:val="008A4EC6"/>
    <w:rsid w:val="008B4949"/>
    <w:rsid w:val="008B54FE"/>
    <w:rsid w:val="008C0FA1"/>
    <w:rsid w:val="008C3AFF"/>
    <w:rsid w:val="008D0694"/>
    <w:rsid w:val="008F39F4"/>
    <w:rsid w:val="00902282"/>
    <w:rsid w:val="00904801"/>
    <w:rsid w:val="00905457"/>
    <w:rsid w:val="00921B08"/>
    <w:rsid w:val="00924E9E"/>
    <w:rsid w:val="00926CFC"/>
    <w:rsid w:val="009345B9"/>
    <w:rsid w:val="00950ABE"/>
    <w:rsid w:val="00954D23"/>
    <w:rsid w:val="009566C5"/>
    <w:rsid w:val="009727C3"/>
    <w:rsid w:val="0098005D"/>
    <w:rsid w:val="009803E4"/>
    <w:rsid w:val="009860A3"/>
    <w:rsid w:val="00992F44"/>
    <w:rsid w:val="009C461B"/>
    <w:rsid w:val="009C4F2C"/>
    <w:rsid w:val="009E02D0"/>
    <w:rsid w:val="00A0563D"/>
    <w:rsid w:val="00A125BD"/>
    <w:rsid w:val="00A2207D"/>
    <w:rsid w:val="00A22893"/>
    <w:rsid w:val="00A25BAC"/>
    <w:rsid w:val="00A3078C"/>
    <w:rsid w:val="00A40C42"/>
    <w:rsid w:val="00A42307"/>
    <w:rsid w:val="00A42C66"/>
    <w:rsid w:val="00A5154E"/>
    <w:rsid w:val="00A5182B"/>
    <w:rsid w:val="00A611FD"/>
    <w:rsid w:val="00A66CD6"/>
    <w:rsid w:val="00A671D2"/>
    <w:rsid w:val="00A676AE"/>
    <w:rsid w:val="00A716AC"/>
    <w:rsid w:val="00A81742"/>
    <w:rsid w:val="00A83D26"/>
    <w:rsid w:val="00A96F25"/>
    <w:rsid w:val="00AA32C6"/>
    <w:rsid w:val="00AA4409"/>
    <w:rsid w:val="00AB6B2E"/>
    <w:rsid w:val="00AC239A"/>
    <w:rsid w:val="00AD3A3C"/>
    <w:rsid w:val="00AD3DD9"/>
    <w:rsid w:val="00AD50D1"/>
    <w:rsid w:val="00AE12BD"/>
    <w:rsid w:val="00AE5934"/>
    <w:rsid w:val="00AF37E8"/>
    <w:rsid w:val="00AF43F0"/>
    <w:rsid w:val="00B10551"/>
    <w:rsid w:val="00B1114E"/>
    <w:rsid w:val="00B114D4"/>
    <w:rsid w:val="00B248C4"/>
    <w:rsid w:val="00B3411F"/>
    <w:rsid w:val="00B43A0B"/>
    <w:rsid w:val="00B51836"/>
    <w:rsid w:val="00B549CA"/>
    <w:rsid w:val="00B55149"/>
    <w:rsid w:val="00B5594E"/>
    <w:rsid w:val="00B61CE8"/>
    <w:rsid w:val="00B6368B"/>
    <w:rsid w:val="00B75475"/>
    <w:rsid w:val="00B76815"/>
    <w:rsid w:val="00B80EEC"/>
    <w:rsid w:val="00B8206C"/>
    <w:rsid w:val="00B90393"/>
    <w:rsid w:val="00B94B70"/>
    <w:rsid w:val="00BB6E36"/>
    <w:rsid w:val="00BB75E2"/>
    <w:rsid w:val="00BC02D3"/>
    <w:rsid w:val="00BD3423"/>
    <w:rsid w:val="00BE1375"/>
    <w:rsid w:val="00BF1835"/>
    <w:rsid w:val="00BF1D78"/>
    <w:rsid w:val="00C0447D"/>
    <w:rsid w:val="00C213A2"/>
    <w:rsid w:val="00C2571C"/>
    <w:rsid w:val="00C3119E"/>
    <w:rsid w:val="00C34945"/>
    <w:rsid w:val="00C34EDE"/>
    <w:rsid w:val="00C44219"/>
    <w:rsid w:val="00C45E46"/>
    <w:rsid w:val="00C52A0A"/>
    <w:rsid w:val="00C6544A"/>
    <w:rsid w:val="00C7066E"/>
    <w:rsid w:val="00C8338F"/>
    <w:rsid w:val="00C84CBE"/>
    <w:rsid w:val="00C84D37"/>
    <w:rsid w:val="00C96F6E"/>
    <w:rsid w:val="00CA2BA9"/>
    <w:rsid w:val="00CB0683"/>
    <w:rsid w:val="00CC053D"/>
    <w:rsid w:val="00CC5D1F"/>
    <w:rsid w:val="00CC7EA0"/>
    <w:rsid w:val="00CD0B12"/>
    <w:rsid w:val="00CE1461"/>
    <w:rsid w:val="00CE1604"/>
    <w:rsid w:val="00CE23EF"/>
    <w:rsid w:val="00D00B6E"/>
    <w:rsid w:val="00D01A41"/>
    <w:rsid w:val="00D07016"/>
    <w:rsid w:val="00D11118"/>
    <w:rsid w:val="00D24E58"/>
    <w:rsid w:val="00D26034"/>
    <w:rsid w:val="00D26CD1"/>
    <w:rsid w:val="00D43EB7"/>
    <w:rsid w:val="00D4493D"/>
    <w:rsid w:val="00D44F7D"/>
    <w:rsid w:val="00D559A5"/>
    <w:rsid w:val="00D60BC9"/>
    <w:rsid w:val="00D6563C"/>
    <w:rsid w:val="00D71B6C"/>
    <w:rsid w:val="00D76A4D"/>
    <w:rsid w:val="00D82455"/>
    <w:rsid w:val="00D86CC8"/>
    <w:rsid w:val="00D8722E"/>
    <w:rsid w:val="00DA0E52"/>
    <w:rsid w:val="00DA21A1"/>
    <w:rsid w:val="00DB0D22"/>
    <w:rsid w:val="00DB257C"/>
    <w:rsid w:val="00DB565C"/>
    <w:rsid w:val="00DB74E3"/>
    <w:rsid w:val="00DB77D0"/>
    <w:rsid w:val="00DC6927"/>
    <w:rsid w:val="00DC7FE6"/>
    <w:rsid w:val="00DD680F"/>
    <w:rsid w:val="00DE2868"/>
    <w:rsid w:val="00E00EC6"/>
    <w:rsid w:val="00E02DA2"/>
    <w:rsid w:val="00E060F3"/>
    <w:rsid w:val="00E10946"/>
    <w:rsid w:val="00E145AD"/>
    <w:rsid w:val="00E23BED"/>
    <w:rsid w:val="00E27D7B"/>
    <w:rsid w:val="00E466AF"/>
    <w:rsid w:val="00E47ED6"/>
    <w:rsid w:val="00E53CBE"/>
    <w:rsid w:val="00E62148"/>
    <w:rsid w:val="00E6219E"/>
    <w:rsid w:val="00E6253C"/>
    <w:rsid w:val="00E63FA9"/>
    <w:rsid w:val="00E667DE"/>
    <w:rsid w:val="00E879AD"/>
    <w:rsid w:val="00E919D9"/>
    <w:rsid w:val="00E96F9C"/>
    <w:rsid w:val="00EA0C61"/>
    <w:rsid w:val="00EA1134"/>
    <w:rsid w:val="00EB398A"/>
    <w:rsid w:val="00EB46EC"/>
    <w:rsid w:val="00EB500F"/>
    <w:rsid w:val="00EB5EAC"/>
    <w:rsid w:val="00EB6A5B"/>
    <w:rsid w:val="00EB7EF8"/>
    <w:rsid w:val="00EC5180"/>
    <w:rsid w:val="00ED03F1"/>
    <w:rsid w:val="00ED5EFF"/>
    <w:rsid w:val="00EF4389"/>
    <w:rsid w:val="00F0029C"/>
    <w:rsid w:val="00F046DC"/>
    <w:rsid w:val="00F1106A"/>
    <w:rsid w:val="00F123F8"/>
    <w:rsid w:val="00F30EB4"/>
    <w:rsid w:val="00F401BC"/>
    <w:rsid w:val="00F53FC2"/>
    <w:rsid w:val="00F54D65"/>
    <w:rsid w:val="00F65ADD"/>
    <w:rsid w:val="00F74414"/>
    <w:rsid w:val="00F749F5"/>
    <w:rsid w:val="00F75219"/>
    <w:rsid w:val="00F758F6"/>
    <w:rsid w:val="00F8092F"/>
    <w:rsid w:val="00F80CF0"/>
    <w:rsid w:val="00F80FDF"/>
    <w:rsid w:val="00F8180F"/>
    <w:rsid w:val="00F8257C"/>
    <w:rsid w:val="00F87919"/>
    <w:rsid w:val="00F92BE0"/>
    <w:rsid w:val="00FA0823"/>
    <w:rsid w:val="00FA43BD"/>
    <w:rsid w:val="00FB4EA2"/>
    <w:rsid w:val="00FB7559"/>
    <w:rsid w:val="00FC7A49"/>
    <w:rsid w:val="00FC7D16"/>
    <w:rsid w:val="00FD1465"/>
    <w:rsid w:val="00FD511B"/>
    <w:rsid w:val="00FE6372"/>
    <w:rsid w:val="00FF286A"/>
    <w:rsid w:val="00FF4C6E"/>
    <w:rsid w:val="00FF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7FAB4"/>
  <w15:docId w15:val="{BB3C0378-101B-455C-92FF-9F031EC1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54"/>
    <w:pPr>
      <w:tabs>
        <w:tab w:val="center" w:pos="4320"/>
        <w:tab w:val="right" w:pos="8640"/>
      </w:tabs>
    </w:pPr>
  </w:style>
  <w:style w:type="character" w:customStyle="1" w:styleId="HeaderChar">
    <w:name w:val="Header Char"/>
    <w:basedOn w:val="DefaultParagraphFont"/>
    <w:link w:val="Header"/>
    <w:uiPriority w:val="99"/>
    <w:rsid w:val="001B2954"/>
  </w:style>
  <w:style w:type="paragraph" w:styleId="Footer">
    <w:name w:val="footer"/>
    <w:basedOn w:val="Normal"/>
    <w:link w:val="FooterChar"/>
    <w:uiPriority w:val="99"/>
    <w:unhideWhenUsed/>
    <w:rsid w:val="001B2954"/>
    <w:pPr>
      <w:tabs>
        <w:tab w:val="center" w:pos="4320"/>
        <w:tab w:val="right" w:pos="8640"/>
      </w:tabs>
    </w:pPr>
  </w:style>
  <w:style w:type="character" w:customStyle="1" w:styleId="FooterChar">
    <w:name w:val="Footer Char"/>
    <w:basedOn w:val="DefaultParagraphFont"/>
    <w:link w:val="Footer"/>
    <w:uiPriority w:val="99"/>
    <w:rsid w:val="001B2954"/>
  </w:style>
  <w:style w:type="paragraph" w:styleId="BalloonText">
    <w:name w:val="Balloon Text"/>
    <w:basedOn w:val="Normal"/>
    <w:link w:val="BalloonTextChar"/>
    <w:uiPriority w:val="99"/>
    <w:semiHidden/>
    <w:unhideWhenUsed/>
    <w:rsid w:val="001B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54"/>
    <w:rPr>
      <w:rFonts w:ascii="Lucida Grande" w:hAnsi="Lucida Grande" w:cs="Lucida Grande"/>
      <w:sz w:val="18"/>
      <w:szCs w:val="18"/>
    </w:rPr>
  </w:style>
  <w:style w:type="paragraph" w:styleId="ListParagraph">
    <w:name w:val="List Paragraph"/>
    <w:basedOn w:val="Normal"/>
    <w:uiPriority w:val="34"/>
    <w:qFormat/>
    <w:rsid w:val="00F0029C"/>
    <w:pPr>
      <w:spacing w:after="200" w:line="276"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F0029C"/>
    <w:pPr>
      <w:spacing w:before="100" w:beforeAutospacing="1" w:after="100" w:afterAutospacing="1"/>
    </w:pPr>
    <w:rPr>
      <w:rFonts w:ascii="Times New Roman" w:hAnsi="Times New Roman" w:cs="Times New Roman"/>
      <w:lang w:val="en-GB" w:eastAsia="en-GB"/>
    </w:rPr>
  </w:style>
  <w:style w:type="character" w:customStyle="1" w:styleId="apple-tab-span">
    <w:name w:val="apple-tab-span"/>
    <w:basedOn w:val="DefaultParagraphFont"/>
    <w:rsid w:val="00EF4389"/>
  </w:style>
  <w:style w:type="paragraph" w:styleId="FootnoteText">
    <w:name w:val="footnote text"/>
    <w:basedOn w:val="Normal"/>
    <w:link w:val="FootnoteTextChar"/>
    <w:uiPriority w:val="99"/>
    <w:semiHidden/>
    <w:unhideWhenUsed/>
    <w:rsid w:val="00066589"/>
    <w:rPr>
      <w:sz w:val="20"/>
      <w:szCs w:val="20"/>
    </w:rPr>
  </w:style>
  <w:style w:type="character" w:customStyle="1" w:styleId="FootnoteTextChar">
    <w:name w:val="Footnote Text Char"/>
    <w:basedOn w:val="DefaultParagraphFont"/>
    <w:link w:val="FootnoteText"/>
    <w:uiPriority w:val="99"/>
    <w:semiHidden/>
    <w:rsid w:val="00066589"/>
    <w:rPr>
      <w:sz w:val="20"/>
      <w:szCs w:val="20"/>
    </w:rPr>
  </w:style>
  <w:style w:type="character" w:styleId="FootnoteReference">
    <w:name w:val="footnote reference"/>
    <w:basedOn w:val="DefaultParagraphFont"/>
    <w:uiPriority w:val="99"/>
    <w:semiHidden/>
    <w:unhideWhenUsed/>
    <w:rsid w:val="00066589"/>
    <w:rPr>
      <w:vertAlign w:val="superscript"/>
    </w:rPr>
  </w:style>
  <w:style w:type="paragraph" w:customStyle="1" w:styleId="Default">
    <w:name w:val="Default"/>
    <w:rsid w:val="009566C5"/>
    <w:pPr>
      <w:autoSpaceDE w:val="0"/>
      <w:autoSpaceDN w:val="0"/>
      <w:adjustRightInd w:val="0"/>
    </w:pPr>
    <w:rPr>
      <w:rFonts w:ascii="Arial" w:eastAsiaTheme="minorHAnsi" w:hAnsi="Arial" w:cs="Arial"/>
      <w:color w:val="000000"/>
      <w:lang w:val="en-GB"/>
    </w:rPr>
  </w:style>
  <w:style w:type="table" w:styleId="TableGrid">
    <w:name w:val="Table Grid"/>
    <w:basedOn w:val="TableNormal"/>
    <w:uiPriority w:val="59"/>
    <w:rsid w:val="0086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B8D"/>
    <w:rPr>
      <w:sz w:val="16"/>
      <w:szCs w:val="16"/>
    </w:rPr>
  </w:style>
  <w:style w:type="paragraph" w:styleId="CommentText">
    <w:name w:val="annotation text"/>
    <w:basedOn w:val="Normal"/>
    <w:link w:val="CommentTextChar"/>
    <w:uiPriority w:val="99"/>
    <w:semiHidden/>
    <w:unhideWhenUsed/>
    <w:rsid w:val="00651B8D"/>
    <w:rPr>
      <w:sz w:val="20"/>
      <w:szCs w:val="20"/>
    </w:rPr>
  </w:style>
  <w:style w:type="character" w:customStyle="1" w:styleId="CommentTextChar">
    <w:name w:val="Comment Text Char"/>
    <w:basedOn w:val="DefaultParagraphFont"/>
    <w:link w:val="CommentText"/>
    <w:uiPriority w:val="99"/>
    <w:semiHidden/>
    <w:rsid w:val="00651B8D"/>
    <w:rPr>
      <w:sz w:val="20"/>
      <w:szCs w:val="20"/>
    </w:rPr>
  </w:style>
  <w:style w:type="paragraph" w:styleId="CommentSubject">
    <w:name w:val="annotation subject"/>
    <w:basedOn w:val="CommentText"/>
    <w:next w:val="CommentText"/>
    <w:link w:val="CommentSubjectChar"/>
    <w:uiPriority w:val="99"/>
    <w:semiHidden/>
    <w:unhideWhenUsed/>
    <w:rsid w:val="00651B8D"/>
    <w:rPr>
      <w:b/>
      <w:bCs/>
    </w:rPr>
  </w:style>
  <w:style w:type="character" w:customStyle="1" w:styleId="CommentSubjectChar">
    <w:name w:val="Comment Subject Char"/>
    <w:basedOn w:val="CommentTextChar"/>
    <w:link w:val="CommentSubject"/>
    <w:uiPriority w:val="99"/>
    <w:semiHidden/>
    <w:rsid w:val="00651B8D"/>
    <w:rPr>
      <w:b/>
      <w:bCs/>
      <w:sz w:val="20"/>
      <w:szCs w:val="20"/>
    </w:rPr>
  </w:style>
  <w:style w:type="character" w:styleId="Hyperlink">
    <w:name w:val="Hyperlink"/>
    <w:basedOn w:val="DefaultParagraphFont"/>
    <w:uiPriority w:val="99"/>
    <w:unhideWhenUsed/>
    <w:rsid w:val="00651B8D"/>
    <w:rPr>
      <w:color w:val="0000FF" w:themeColor="hyperlink"/>
      <w:u w:val="single"/>
    </w:rPr>
  </w:style>
  <w:style w:type="character" w:styleId="FollowedHyperlink">
    <w:name w:val="FollowedHyperlink"/>
    <w:basedOn w:val="DefaultParagraphFont"/>
    <w:uiPriority w:val="99"/>
    <w:semiHidden/>
    <w:unhideWhenUsed/>
    <w:rsid w:val="00B1114E"/>
    <w:rPr>
      <w:color w:val="800080" w:themeColor="followedHyperlink"/>
      <w:u w:val="single"/>
    </w:rPr>
  </w:style>
  <w:style w:type="character" w:styleId="UnresolvedMention">
    <w:name w:val="Unresolved Mention"/>
    <w:basedOn w:val="DefaultParagraphFont"/>
    <w:uiPriority w:val="99"/>
    <w:semiHidden/>
    <w:unhideWhenUsed/>
    <w:rsid w:val="007C5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2945">
      <w:bodyDiv w:val="1"/>
      <w:marLeft w:val="0"/>
      <w:marRight w:val="0"/>
      <w:marTop w:val="0"/>
      <w:marBottom w:val="0"/>
      <w:divBdr>
        <w:top w:val="none" w:sz="0" w:space="0" w:color="auto"/>
        <w:left w:val="none" w:sz="0" w:space="0" w:color="auto"/>
        <w:bottom w:val="none" w:sz="0" w:space="0" w:color="auto"/>
        <w:right w:val="none" w:sz="0" w:space="0" w:color="auto"/>
      </w:divBdr>
    </w:div>
    <w:div w:id="262231754">
      <w:bodyDiv w:val="1"/>
      <w:marLeft w:val="0"/>
      <w:marRight w:val="0"/>
      <w:marTop w:val="0"/>
      <w:marBottom w:val="0"/>
      <w:divBdr>
        <w:top w:val="none" w:sz="0" w:space="0" w:color="auto"/>
        <w:left w:val="none" w:sz="0" w:space="0" w:color="auto"/>
        <w:bottom w:val="none" w:sz="0" w:space="0" w:color="auto"/>
        <w:right w:val="none" w:sz="0" w:space="0" w:color="auto"/>
      </w:divBdr>
    </w:div>
    <w:div w:id="297146762">
      <w:bodyDiv w:val="1"/>
      <w:marLeft w:val="0"/>
      <w:marRight w:val="0"/>
      <w:marTop w:val="0"/>
      <w:marBottom w:val="0"/>
      <w:divBdr>
        <w:top w:val="none" w:sz="0" w:space="0" w:color="auto"/>
        <w:left w:val="none" w:sz="0" w:space="0" w:color="auto"/>
        <w:bottom w:val="none" w:sz="0" w:space="0" w:color="auto"/>
        <w:right w:val="none" w:sz="0" w:space="0" w:color="auto"/>
      </w:divBdr>
    </w:div>
    <w:div w:id="378092571">
      <w:bodyDiv w:val="1"/>
      <w:marLeft w:val="0"/>
      <w:marRight w:val="0"/>
      <w:marTop w:val="0"/>
      <w:marBottom w:val="0"/>
      <w:divBdr>
        <w:top w:val="none" w:sz="0" w:space="0" w:color="auto"/>
        <w:left w:val="none" w:sz="0" w:space="0" w:color="auto"/>
        <w:bottom w:val="none" w:sz="0" w:space="0" w:color="auto"/>
        <w:right w:val="none" w:sz="0" w:space="0" w:color="auto"/>
      </w:divBdr>
    </w:div>
    <w:div w:id="578827352">
      <w:bodyDiv w:val="1"/>
      <w:marLeft w:val="0"/>
      <w:marRight w:val="0"/>
      <w:marTop w:val="0"/>
      <w:marBottom w:val="0"/>
      <w:divBdr>
        <w:top w:val="none" w:sz="0" w:space="0" w:color="auto"/>
        <w:left w:val="none" w:sz="0" w:space="0" w:color="auto"/>
        <w:bottom w:val="none" w:sz="0" w:space="0" w:color="auto"/>
        <w:right w:val="none" w:sz="0" w:space="0" w:color="auto"/>
      </w:divBdr>
    </w:div>
    <w:div w:id="795296137">
      <w:bodyDiv w:val="1"/>
      <w:marLeft w:val="0"/>
      <w:marRight w:val="0"/>
      <w:marTop w:val="0"/>
      <w:marBottom w:val="0"/>
      <w:divBdr>
        <w:top w:val="none" w:sz="0" w:space="0" w:color="auto"/>
        <w:left w:val="none" w:sz="0" w:space="0" w:color="auto"/>
        <w:bottom w:val="none" w:sz="0" w:space="0" w:color="auto"/>
        <w:right w:val="none" w:sz="0" w:space="0" w:color="auto"/>
      </w:divBdr>
    </w:div>
    <w:div w:id="1060324616">
      <w:bodyDiv w:val="1"/>
      <w:marLeft w:val="0"/>
      <w:marRight w:val="0"/>
      <w:marTop w:val="0"/>
      <w:marBottom w:val="0"/>
      <w:divBdr>
        <w:top w:val="none" w:sz="0" w:space="0" w:color="auto"/>
        <w:left w:val="none" w:sz="0" w:space="0" w:color="auto"/>
        <w:bottom w:val="none" w:sz="0" w:space="0" w:color="auto"/>
        <w:right w:val="none" w:sz="0" w:space="0" w:color="auto"/>
      </w:divBdr>
    </w:div>
    <w:div w:id="1294824563">
      <w:bodyDiv w:val="1"/>
      <w:marLeft w:val="0"/>
      <w:marRight w:val="0"/>
      <w:marTop w:val="0"/>
      <w:marBottom w:val="0"/>
      <w:divBdr>
        <w:top w:val="none" w:sz="0" w:space="0" w:color="auto"/>
        <w:left w:val="none" w:sz="0" w:space="0" w:color="auto"/>
        <w:bottom w:val="none" w:sz="0" w:space="0" w:color="auto"/>
        <w:right w:val="none" w:sz="0" w:space="0" w:color="auto"/>
      </w:divBdr>
    </w:div>
    <w:div w:id="1516652211">
      <w:bodyDiv w:val="1"/>
      <w:marLeft w:val="0"/>
      <w:marRight w:val="0"/>
      <w:marTop w:val="0"/>
      <w:marBottom w:val="0"/>
      <w:divBdr>
        <w:top w:val="none" w:sz="0" w:space="0" w:color="auto"/>
        <w:left w:val="none" w:sz="0" w:space="0" w:color="auto"/>
        <w:bottom w:val="none" w:sz="0" w:space="0" w:color="auto"/>
        <w:right w:val="none" w:sz="0" w:space="0" w:color="auto"/>
      </w:divBdr>
    </w:div>
    <w:div w:id="1636982002">
      <w:bodyDiv w:val="1"/>
      <w:marLeft w:val="0"/>
      <w:marRight w:val="0"/>
      <w:marTop w:val="0"/>
      <w:marBottom w:val="0"/>
      <w:divBdr>
        <w:top w:val="none" w:sz="0" w:space="0" w:color="auto"/>
        <w:left w:val="none" w:sz="0" w:space="0" w:color="auto"/>
        <w:bottom w:val="none" w:sz="0" w:space="0" w:color="auto"/>
        <w:right w:val="none" w:sz="0" w:space="0" w:color="auto"/>
      </w:divBdr>
    </w:div>
    <w:div w:id="1709718414">
      <w:bodyDiv w:val="1"/>
      <w:marLeft w:val="0"/>
      <w:marRight w:val="0"/>
      <w:marTop w:val="0"/>
      <w:marBottom w:val="0"/>
      <w:divBdr>
        <w:top w:val="none" w:sz="0" w:space="0" w:color="auto"/>
        <w:left w:val="none" w:sz="0" w:space="0" w:color="auto"/>
        <w:bottom w:val="none" w:sz="0" w:space="0" w:color="auto"/>
        <w:right w:val="none" w:sz="0" w:space="0" w:color="auto"/>
      </w:divBdr>
    </w:div>
    <w:div w:id="1944414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edwardvii.co.uk/privacy-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edwardvii.co.uk/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yments@kingedwardvii.co.uk" TargetMode="External"/><Relationship Id="rId4" Type="http://schemas.openxmlformats.org/officeDocument/2006/relationships/settings" Target="settings.xml"/><Relationship Id="rId9" Type="http://schemas.openxmlformats.org/officeDocument/2006/relationships/hyperlink" Target="http://www.kingedwardvii.co.uk/patient-information/paying-for-treat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A36D-1504-4A2B-A944-8B16AEF4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Lythgoe</dc:creator>
  <cp:lastModifiedBy>Ana Malinovic</cp:lastModifiedBy>
  <cp:revision>2</cp:revision>
  <cp:lastPrinted>2019-03-27T17:10:00Z</cp:lastPrinted>
  <dcterms:created xsi:type="dcterms:W3CDTF">2020-03-27T14:32:00Z</dcterms:created>
  <dcterms:modified xsi:type="dcterms:W3CDTF">2020-03-27T14:32:00Z</dcterms:modified>
</cp:coreProperties>
</file>